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04" w:rsidRPr="00AE66C2" w:rsidRDefault="009B4E30" w:rsidP="00AE66C2">
      <w:pPr>
        <w:pStyle w:val="Level1"/>
        <w:spacing w:before="300" w:after="300"/>
      </w:pPr>
      <w:r w:rsidRPr="00AE66C2">
        <w:t xml:space="preserve">Due </w:t>
      </w:r>
      <w:r w:rsidR="000313A2" w:rsidRPr="00AE66C2">
        <w:t>D</w:t>
      </w:r>
      <w:r w:rsidRPr="00AE66C2">
        <w:t xml:space="preserve">iligence </w:t>
      </w:r>
      <w:r w:rsidR="000313A2" w:rsidRPr="00AE66C2">
        <w:t>C</w:t>
      </w:r>
      <w:r w:rsidRPr="00AE66C2">
        <w:t>hecklist</w:t>
      </w:r>
      <w:r w:rsidR="00492AA2">
        <w:t>: Purchasing a Business</w:t>
      </w:r>
    </w:p>
    <w:p w:rsidR="000313A2" w:rsidRPr="00AE66C2" w:rsidRDefault="009B4E30" w:rsidP="00AE66C2">
      <w:pPr>
        <w:pStyle w:val="Fullout0"/>
      </w:pPr>
      <w:r w:rsidRPr="00AE66C2">
        <w:t xml:space="preserve">Buying a business requires careful consideration of various choices. </w:t>
      </w:r>
      <w:r w:rsidR="00296457" w:rsidRPr="00AE66C2">
        <w:t>This checklist highlights common areas that must be con</w:t>
      </w:r>
      <w:r w:rsidR="00296457">
        <w:t xml:space="preserve">sidered when buying a business. </w:t>
      </w:r>
      <w:r w:rsidRPr="00AE66C2">
        <w:t xml:space="preserve">A business can be purchased </w:t>
      </w:r>
      <w:r w:rsidR="00492AA2">
        <w:t>by</w:t>
      </w:r>
      <w:r w:rsidRPr="00AE66C2">
        <w:t xml:space="preserve"> purchasing </w:t>
      </w:r>
      <w:r w:rsidR="00492AA2">
        <w:t xml:space="preserve">either </w:t>
      </w:r>
      <w:r w:rsidRPr="00AE66C2">
        <w:t>the business</w:t>
      </w:r>
      <w:r w:rsidR="00492AA2">
        <w:t>’</w:t>
      </w:r>
      <w:r w:rsidRPr="00AE66C2">
        <w:t>s assets or the shares in the company or interests in the trust.</w:t>
      </w:r>
    </w:p>
    <w:p w:rsidR="000313A2" w:rsidRPr="00AE66C2" w:rsidRDefault="009B4E30" w:rsidP="00AE66C2">
      <w:pPr>
        <w:pStyle w:val="Fullout0"/>
      </w:pPr>
      <w:r w:rsidRPr="00AE66C2">
        <w:t xml:space="preserve">It </w:t>
      </w:r>
      <w:r w:rsidR="00011D3A">
        <w:t xml:space="preserve">is </w:t>
      </w:r>
      <w:r w:rsidRPr="00AE66C2">
        <w:t xml:space="preserve">important to </w:t>
      </w:r>
      <w:r w:rsidR="00492AA2">
        <w:t xml:space="preserve">conduct </w:t>
      </w:r>
      <w:r w:rsidRPr="00AE66C2">
        <w:t>a thorough due diligence review before</w:t>
      </w:r>
      <w:r w:rsidR="00492AA2">
        <w:t xml:space="preserve"> making</w:t>
      </w:r>
      <w:r w:rsidRPr="00AE66C2">
        <w:t xml:space="preserve"> a decision to buy. The review should find out as much information about the business as possible, which you can then discuss with your adviser. You should also consider how embarking on a business venture would fit with your personal circumstances.</w:t>
      </w:r>
    </w:p>
    <w:p w:rsidR="004F3904" w:rsidRDefault="004F3904">
      <w:pPr>
        <w:pStyle w:val="fullout"/>
        <w:spacing w:line="240" w:lineRule="auto"/>
        <w:rPr>
          <w:rFonts w:ascii="Tahoma" w:hAnsi="Tahoma" w:cs="Tahoma"/>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740"/>
        <w:gridCol w:w="756"/>
        <w:gridCol w:w="756"/>
      </w:tblGrid>
      <w:tr w:rsidR="009B4E30" w:rsidTr="00D06A70">
        <w:trPr>
          <w:cantSplit/>
          <w:tblHeader/>
        </w:trPr>
        <w:tc>
          <w:tcPr>
            <w:tcW w:w="720" w:type="dxa"/>
          </w:tcPr>
          <w:p w:rsidR="009B4E30" w:rsidRPr="00A14DE8" w:rsidRDefault="009B4E30" w:rsidP="000313A2">
            <w:pPr>
              <w:pStyle w:val="Fullout0"/>
              <w:spacing w:after="60"/>
              <w:jc w:val="center"/>
              <w:rPr>
                <w:b/>
              </w:rPr>
            </w:pPr>
            <w:r w:rsidRPr="00A73832">
              <w:rPr>
                <w:b/>
              </w:rPr>
              <w:t>Item</w:t>
            </w:r>
          </w:p>
        </w:tc>
        <w:tc>
          <w:tcPr>
            <w:tcW w:w="7740" w:type="dxa"/>
          </w:tcPr>
          <w:p w:rsidR="009B4E30" w:rsidRPr="00A14DE8" w:rsidRDefault="009B4E30" w:rsidP="000313A2">
            <w:pPr>
              <w:pStyle w:val="Fullout0"/>
              <w:spacing w:after="60"/>
              <w:jc w:val="center"/>
              <w:rPr>
                <w:b/>
              </w:rPr>
            </w:pPr>
          </w:p>
        </w:tc>
        <w:tc>
          <w:tcPr>
            <w:tcW w:w="756" w:type="dxa"/>
          </w:tcPr>
          <w:p w:rsidR="009B4E30" w:rsidRPr="00A14DE8" w:rsidRDefault="009B4E30" w:rsidP="00083134">
            <w:pPr>
              <w:pStyle w:val="Fullout0"/>
              <w:spacing w:after="60"/>
              <w:jc w:val="center"/>
              <w:rPr>
                <w:b/>
              </w:rPr>
            </w:pPr>
            <w:r w:rsidRPr="00A73832">
              <w:rPr>
                <w:b/>
              </w:rPr>
              <w:t>Yes</w:t>
            </w:r>
          </w:p>
        </w:tc>
        <w:tc>
          <w:tcPr>
            <w:tcW w:w="756" w:type="dxa"/>
          </w:tcPr>
          <w:p w:rsidR="009B4E30" w:rsidRPr="00A14DE8" w:rsidRDefault="009B4E30" w:rsidP="00083134">
            <w:pPr>
              <w:pStyle w:val="Fullout0"/>
              <w:spacing w:after="60"/>
              <w:jc w:val="center"/>
              <w:rPr>
                <w:b/>
              </w:rPr>
            </w:pPr>
            <w:r w:rsidRPr="00A73832">
              <w:rPr>
                <w:b/>
              </w:rPr>
              <w:t>No</w:t>
            </w:r>
          </w:p>
        </w:tc>
      </w:tr>
      <w:tr w:rsidR="009B4E30" w:rsidTr="00D06A70">
        <w:trPr>
          <w:cantSplit/>
        </w:trPr>
        <w:tc>
          <w:tcPr>
            <w:tcW w:w="720" w:type="dxa"/>
          </w:tcPr>
          <w:p w:rsidR="009B4E30" w:rsidRPr="00A14DE8" w:rsidRDefault="009B4E30" w:rsidP="000313A2">
            <w:pPr>
              <w:pStyle w:val="Fullout0"/>
              <w:spacing w:after="60"/>
              <w:rPr>
                <w:b/>
              </w:rPr>
            </w:pPr>
          </w:p>
        </w:tc>
        <w:tc>
          <w:tcPr>
            <w:tcW w:w="7740" w:type="dxa"/>
          </w:tcPr>
          <w:p w:rsidR="009B4E30" w:rsidRPr="00A14DE8" w:rsidRDefault="009B4E30" w:rsidP="000313A2">
            <w:pPr>
              <w:pStyle w:val="Fullout0"/>
              <w:spacing w:after="60"/>
              <w:rPr>
                <w:b/>
              </w:rPr>
            </w:pPr>
            <w:r w:rsidRPr="004F504A">
              <w:rPr>
                <w:b/>
              </w:rPr>
              <w:t>Where the business is conducted through a company</w:t>
            </w:r>
          </w:p>
        </w:tc>
        <w:tc>
          <w:tcPr>
            <w:tcW w:w="756" w:type="dxa"/>
          </w:tcPr>
          <w:p w:rsidR="009B4E30" w:rsidRPr="00083134" w:rsidRDefault="009B4E30" w:rsidP="00083134">
            <w:pPr>
              <w:jc w:val="center"/>
            </w:pPr>
          </w:p>
        </w:tc>
        <w:tc>
          <w:tcPr>
            <w:tcW w:w="756" w:type="dxa"/>
          </w:tcPr>
          <w:p w:rsidR="009B4E30" w:rsidRPr="00083134" w:rsidRDefault="009B4E30" w:rsidP="00083134">
            <w:pPr>
              <w:jc w:val="center"/>
            </w:pPr>
          </w:p>
        </w:tc>
      </w:tr>
      <w:tr w:rsidR="009B4E30" w:rsidTr="00D06A70">
        <w:trPr>
          <w:cantSplit/>
        </w:trPr>
        <w:tc>
          <w:tcPr>
            <w:tcW w:w="720" w:type="dxa"/>
          </w:tcPr>
          <w:p w:rsidR="009B4E30" w:rsidRPr="004F504A" w:rsidRDefault="009B4E30" w:rsidP="000313A2">
            <w:pPr>
              <w:pStyle w:val="Fullout0"/>
              <w:spacing w:after="60"/>
            </w:pPr>
            <w:r>
              <w:t>1</w:t>
            </w:r>
          </w:p>
        </w:tc>
        <w:tc>
          <w:tcPr>
            <w:tcW w:w="7740" w:type="dxa"/>
          </w:tcPr>
          <w:p w:rsidR="009B4E30" w:rsidRPr="004F504A" w:rsidRDefault="009B4E30" w:rsidP="00492AA2">
            <w:pPr>
              <w:pStyle w:val="Fullout0"/>
              <w:spacing w:after="60"/>
            </w:pPr>
            <w:r w:rsidRPr="004F504A">
              <w:t>Ha</w:t>
            </w:r>
            <w:r w:rsidR="00492AA2">
              <w:t>ve</w:t>
            </w:r>
            <w:r w:rsidRPr="004F504A">
              <w:t xml:space="preserve"> </w:t>
            </w:r>
            <w:r w:rsidR="00492AA2">
              <w:t xml:space="preserve">you done </w:t>
            </w:r>
            <w:r w:rsidRPr="004F504A">
              <w:t>a company search to verify the vendor?</w:t>
            </w:r>
          </w:p>
        </w:tc>
        <w:tc>
          <w:tcPr>
            <w:tcW w:w="756" w:type="dxa"/>
          </w:tcPr>
          <w:p w:rsidR="009B4E30" w:rsidRPr="00083134" w:rsidRDefault="00B329F6" w:rsidP="00083134">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9B4E30" w:rsidRPr="00083134" w:rsidRDefault="00B329F6" w:rsidP="00083134">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4F504A" w:rsidRDefault="00083134" w:rsidP="000313A2">
            <w:pPr>
              <w:pStyle w:val="Fullout0"/>
              <w:spacing w:after="60"/>
            </w:pPr>
            <w:r>
              <w:t>2</w:t>
            </w:r>
          </w:p>
        </w:tc>
        <w:tc>
          <w:tcPr>
            <w:tcW w:w="7740" w:type="dxa"/>
          </w:tcPr>
          <w:p w:rsidR="00083134" w:rsidRPr="004F504A" w:rsidRDefault="00083134" w:rsidP="00492AA2">
            <w:pPr>
              <w:pStyle w:val="Fullout0"/>
              <w:spacing w:after="60"/>
            </w:pPr>
            <w:r w:rsidRPr="004F504A">
              <w:t xml:space="preserve">Are all ASIC compliance </w:t>
            </w:r>
            <w:r>
              <w:t>requirements up</w:t>
            </w:r>
            <w:r w:rsidR="00492AA2">
              <w:t xml:space="preserve"> </w:t>
            </w:r>
            <w:r>
              <w:t>to</w:t>
            </w:r>
            <w:r w:rsidR="00492AA2">
              <w:t xml:space="preserve"> </w:t>
            </w:r>
            <w:r w:rsidRPr="004F504A">
              <w:t>date?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4F504A" w:rsidRDefault="00083134" w:rsidP="000313A2">
            <w:pPr>
              <w:pStyle w:val="Fullout0"/>
              <w:spacing w:after="60"/>
            </w:pPr>
            <w:r>
              <w:t>3</w:t>
            </w:r>
          </w:p>
        </w:tc>
        <w:tc>
          <w:tcPr>
            <w:tcW w:w="7740" w:type="dxa"/>
          </w:tcPr>
          <w:p w:rsidR="00083134" w:rsidRPr="004F504A" w:rsidRDefault="00083134" w:rsidP="000313A2">
            <w:pPr>
              <w:pStyle w:val="Fullout0"/>
              <w:spacing w:after="60"/>
            </w:pPr>
            <w:r w:rsidRPr="004F504A">
              <w:t>Does the company have any overseas operations?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A14DE8" w:rsidRDefault="00083134" w:rsidP="000313A2">
            <w:pPr>
              <w:pStyle w:val="Fullout0"/>
              <w:spacing w:after="60"/>
              <w:rPr>
                <w:b/>
              </w:rPr>
            </w:pPr>
          </w:p>
        </w:tc>
        <w:tc>
          <w:tcPr>
            <w:tcW w:w="7740" w:type="dxa"/>
          </w:tcPr>
          <w:p w:rsidR="00083134" w:rsidRPr="00A14DE8" w:rsidRDefault="00083134" w:rsidP="000313A2">
            <w:pPr>
              <w:pStyle w:val="Fullout0"/>
              <w:spacing w:after="60"/>
              <w:rPr>
                <w:b/>
              </w:rPr>
            </w:pPr>
            <w:r w:rsidRPr="004B28B7">
              <w:rPr>
                <w:b/>
              </w:rPr>
              <w:t>Financial health</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Tr="00D06A70">
        <w:trPr>
          <w:cantSplit/>
        </w:trPr>
        <w:tc>
          <w:tcPr>
            <w:tcW w:w="720" w:type="dxa"/>
          </w:tcPr>
          <w:p w:rsidR="00083134" w:rsidRDefault="00083134" w:rsidP="00F53339">
            <w:pPr>
              <w:pStyle w:val="Fullout0"/>
              <w:spacing w:after="60"/>
            </w:pPr>
            <w:r>
              <w:t>4</w:t>
            </w:r>
          </w:p>
        </w:tc>
        <w:tc>
          <w:tcPr>
            <w:tcW w:w="7740" w:type="dxa"/>
          </w:tcPr>
          <w:p w:rsidR="00083134" w:rsidRPr="00965C35" w:rsidRDefault="00083134" w:rsidP="00492AA2">
            <w:pPr>
              <w:pStyle w:val="Fullout0"/>
              <w:spacing w:after="60"/>
            </w:pPr>
            <w:r w:rsidRPr="00965C35">
              <w:t>Have you obtained the last four years</w:t>
            </w:r>
            <w:r w:rsidR="00492AA2">
              <w:t>’</w:t>
            </w:r>
            <w:r w:rsidRPr="00965C35">
              <w:t xml:space="preserve"> financial statements </w:t>
            </w:r>
            <w:r w:rsidR="00492AA2">
              <w:t>for</w:t>
            </w:r>
            <w:r w:rsidR="00492AA2" w:rsidRPr="00965C35">
              <w:t xml:space="preserve"> </w:t>
            </w:r>
            <w:r w:rsidRPr="00965C35">
              <w:t>the business?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p>
        </w:tc>
        <w:tc>
          <w:tcPr>
            <w:tcW w:w="7740" w:type="dxa"/>
          </w:tcPr>
          <w:p w:rsidR="00083134" w:rsidRPr="00965C35" w:rsidRDefault="00083134" w:rsidP="00492AA2">
            <w:pPr>
              <w:pStyle w:val="Fullout0"/>
              <w:spacing w:after="60"/>
            </w:pPr>
            <w:r w:rsidRPr="00F7576F">
              <w:rPr>
                <w:b/>
              </w:rPr>
              <w:t>TIP:</w:t>
            </w:r>
            <w:r>
              <w:t xml:space="preserve"> The financial statements should contain </w:t>
            </w:r>
            <w:r w:rsidR="00492AA2">
              <w:t>this</w:t>
            </w:r>
            <w:r>
              <w:t xml:space="preserve"> breakdown: </w:t>
            </w:r>
            <w:r w:rsidRPr="00965C35">
              <w:t>liabilities (including contingent liabilities)</w:t>
            </w:r>
            <w:r w:rsidR="00492AA2">
              <w:t>,</w:t>
            </w:r>
            <w:r w:rsidRPr="00965C35">
              <w:t xml:space="preserve"> inventory</w:t>
            </w:r>
            <w:r w:rsidR="00492AA2">
              <w:t>,</w:t>
            </w:r>
            <w:r w:rsidRPr="00965C35">
              <w:t xml:space="preserve"> and accounts receivable and payable</w:t>
            </w:r>
            <w:r>
              <w:t>.</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Tr="00D06A70">
        <w:trPr>
          <w:cantSplit/>
        </w:trPr>
        <w:tc>
          <w:tcPr>
            <w:tcW w:w="720" w:type="dxa"/>
          </w:tcPr>
          <w:p w:rsidR="00083134" w:rsidRPr="00965C35" w:rsidRDefault="00083134" w:rsidP="000313A2">
            <w:pPr>
              <w:pStyle w:val="Fullout0"/>
              <w:spacing w:after="60"/>
            </w:pPr>
            <w:r>
              <w:t>5</w:t>
            </w:r>
          </w:p>
        </w:tc>
        <w:tc>
          <w:tcPr>
            <w:tcW w:w="7740" w:type="dxa"/>
          </w:tcPr>
          <w:p w:rsidR="00083134" w:rsidRPr="00965C35" w:rsidRDefault="00083134" w:rsidP="000313A2">
            <w:pPr>
              <w:pStyle w:val="Fullout0"/>
              <w:spacing w:after="60"/>
            </w:pPr>
            <w:r w:rsidRPr="00965C35">
              <w:t xml:space="preserve">Have you </w:t>
            </w:r>
            <w:r>
              <w:t>obtained information on</w:t>
            </w:r>
            <w:r w:rsidRPr="00965C35">
              <w:t xml:space="preserve"> the business’s capital structure and</w:t>
            </w:r>
            <w:r>
              <w:t>,</w:t>
            </w:r>
            <w:r w:rsidRPr="00965C35">
              <w:t xml:space="preserve"> where possible</w:t>
            </w:r>
            <w:r>
              <w:t>,</w:t>
            </w:r>
            <w:r w:rsidRPr="00965C35">
              <w:t xml:space="preserve"> obtain</w:t>
            </w:r>
            <w:r>
              <w:t>ed</w:t>
            </w:r>
            <w:r w:rsidRPr="00965C35">
              <w:t xml:space="preserve"> a current list of vested interests (such as shares, options, warrants</w:t>
            </w:r>
            <w:r>
              <w:t>,</w:t>
            </w:r>
            <w:r w:rsidRPr="00965C35">
              <w:t xml:space="preserve"> etc) </w:t>
            </w:r>
            <w:r>
              <w:t>and</w:t>
            </w:r>
            <w:r w:rsidRPr="00965C35">
              <w:t xml:space="preserve"> outstanding debt instruments?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r>
              <w:t>6</w:t>
            </w:r>
          </w:p>
        </w:tc>
        <w:tc>
          <w:tcPr>
            <w:tcW w:w="7740" w:type="dxa"/>
          </w:tcPr>
          <w:p w:rsidR="00083134" w:rsidRPr="00965C35" w:rsidRDefault="00083134" w:rsidP="000313A2">
            <w:pPr>
              <w:pStyle w:val="Fullout0"/>
              <w:spacing w:after="60"/>
            </w:pPr>
            <w:r w:rsidRPr="00965C35">
              <w:t>Have you obtained an up-to-date copy of the business’s credit report, if available?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r>
              <w:t>7</w:t>
            </w:r>
          </w:p>
        </w:tc>
        <w:tc>
          <w:tcPr>
            <w:tcW w:w="7740" w:type="dxa"/>
          </w:tcPr>
          <w:p w:rsidR="00083134" w:rsidRPr="00965C35" w:rsidRDefault="00083134" w:rsidP="000313A2">
            <w:pPr>
              <w:pStyle w:val="Fullout0"/>
              <w:spacing w:after="60"/>
            </w:pPr>
            <w:r w:rsidRPr="00965C35">
              <w:t xml:space="preserve">Has a comparison between the business’s gross profits </w:t>
            </w:r>
            <w:r>
              <w:t>and</w:t>
            </w:r>
            <w:r w:rsidRPr="00965C35">
              <w:t xml:space="preserve"> the industry trends</w:t>
            </w:r>
            <w:r>
              <w:t xml:space="preserve"> </w:t>
            </w:r>
            <w:r w:rsidRPr="00965C35">
              <w:t>been done?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r>
              <w:t>8</w:t>
            </w:r>
          </w:p>
        </w:tc>
        <w:tc>
          <w:tcPr>
            <w:tcW w:w="7740" w:type="dxa"/>
          </w:tcPr>
          <w:p w:rsidR="00083134" w:rsidRPr="00965C35" w:rsidRDefault="002C3E31" w:rsidP="002C3E31">
            <w:pPr>
              <w:pStyle w:val="Fullout0"/>
              <w:spacing w:after="60"/>
            </w:pPr>
            <w:r>
              <w:t>Does the business have a loyal customer base? For example, subscriptions, loyal programs, etc.</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2C3E31" w:rsidTr="00D06A70">
        <w:trPr>
          <w:cantSplit/>
        </w:trPr>
        <w:tc>
          <w:tcPr>
            <w:tcW w:w="720" w:type="dxa"/>
          </w:tcPr>
          <w:p w:rsidR="002C3E31" w:rsidRDefault="0007628D" w:rsidP="000313A2">
            <w:pPr>
              <w:pStyle w:val="Fullout0"/>
              <w:spacing w:after="60"/>
            </w:pPr>
            <w:r>
              <w:t>9</w:t>
            </w:r>
          </w:p>
        </w:tc>
        <w:tc>
          <w:tcPr>
            <w:tcW w:w="7740" w:type="dxa"/>
          </w:tcPr>
          <w:p w:rsidR="002C3E31" w:rsidRPr="00965C35" w:rsidRDefault="002C3E31" w:rsidP="002C3E31">
            <w:pPr>
              <w:pStyle w:val="Fullout0"/>
              <w:spacing w:after="60"/>
            </w:pPr>
            <w:r w:rsidRPr="00965C35">
              <w:t xml:space="preserve">Have you considered the financial projections and major growth drivers of the business </w:t>
            </w:r>
            <w:r w:rsidR="00492AA2">
              <w:t>for</w:t>
            </w:r>
            <w:r w:rsidRPr="00965C35">
              <w:t xml:space="preserve"> the next four years?</w:t>
            </w:r>
          </w:p>
        </w:tc>
        <w:tc>
          <w:tcPr>
            <w:tcW w:w="756" w:type="dxa"/>
          </w:tcPr>
          <w:p w:rsidR="002C3E31"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07628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2C3E31"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07628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A14DE8" w:rsidRDefault="00083134" w:rsidP="000313A2">
            <w:pPr>
              <w:pStyle w:val="Fullout0"/>
              <w:spacing w:after="60"/>
              <w:rPr>
                <w:b/>
              </w:rPr>
            </w:pPr>
          </w:p>
        </w:tc>
        <w:tc>
          <w:tcPr>
            <w:tcW w:w="7740" w:type="dxa"/>
          </w:tcPr>
          <w:p w:rsidR="00083134" w:rsidRPr="00A14DE8" w:rsidRDefault="00083134" w:rsidP="000313A2">
            <w:pPr>
              <w:pStyle w:val="Fullout0"/>
              <w:spacing w:after="60"/>
              <w:rPr>
                <w:b/>
              </w:rPr>
            </w:pPr>
            <w:r w:rsidRPr="004B28B7">
              <w:rPr>
                <w:b/>
              </w:rPr>
              <w:t>Taxation considerations</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Tr="00D06A70">
        <w:trPr>
          <w:cantSplit/>
        </w:trPr>
        <w:tc>
          <w:tcPr>
            <w:tcW w:w="720" w:type="dxa"/>
          </w:tcPr>
          <w:p w:rsidR="00083134" w:rsidRPr="00965C35" w:rsidRDefault="0007628D" w:rsidP="000313A2">
            <w:pPr>
              <w:pStyle w:val="Fullout0"/>
              <w:spacing w:after="60"/>
            </w:pPr>
            <w:r>
              <w:t>10</w:t>
            </w:r>
          </w:p>
        </w:tc>
        <w:tc>
          <w:tcPr>
            <w:tcW w:w="7740" w:type="dxa"/>
          </w:tcPr>
          <w:p w:rsidR="00083134" w:rsidRPr="00965C35" w:rsidRDefault="002C3E31" w:rsidP="00492AA2">
            <w:pPr>
              <w:pStyle w:val="Fullout0"/>
              <w:spacing w:after="60"/>
            </w:pPr>
            <w:r w:rsidRPr="00965C35">
              <w:t>Have you familiarised yourself with the tax obligations of the entity?</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3B3EF0" w:rsidTr="00D06A70">
        <w:trPr>
          <w:cantSplit/>
        </w:trPr>
        <w:tc>
          <w:tcPr>
            <w:tcW w:w="720" w:type="dxa"/>
          </w:tcPr>
          <w:p w:rsidR="003B3EF0" w:rsidRDefault="003B3EF0" w:rsidP="000313A2">
            <w:pPr>
              <w:pStyle w:val="Fullout0"/>
              <w:spacing w:after="60"/>
            </w:pPr>
          </w:p>
        </w:tc>
        <w:tc>
          <w:tcPr>
            <w:tcW w:w="7740" w:type="dxa"/>
          </w:tcPr>
          <w:p w:rsidR="003B3EF0" w:rsidRPr="00965C35" w:rsidRDefault="003B3EF0" w:rsidP="00492AA2">
            <w:pPr>
              <w:pStyle w:val="Fullout0"/>
              <w:spacing w:after="60"/>
            </w:pPr>
            <w:r>
              <w:rPr>
                <w:b/>
              </w:rPr>
              <w:t>ALERT</w:t>
            </w:r>
            <w:r w:rsidRPr="00965C35">
              <w:rPr>
                <w:b/>
              </w:rPr>
              <w:t>:</w:t>
            </w:r>
            <w:r w:rsidRPr="00965C35">
              <w:t xml:space="preserve"> </w:t>
            </w:r>
            <w:r w:rsidR="00492AA2">
              <w:t>You must c</w:t>
            </w:r>
            <w:r w:rsidRPr="00965C35">
              <w:t>onsider the duties of a director under the tax law.</w:t>
            </w:r>
            <w:r>
              <w:t xml:space="preserve"> New directors need </w:t>
            </w:r>
            <w:r w:rsidR="00BA6AD9">
              <w:t xml:space="preserve">to </w:t>
            </w:r>
            <w:r>
              <w:t>take action within 30 days of their appointment if the company has outstanding PAYG withholding or super</w:t>
            </w:r>
            <w:r w:rsidR="002F325E">
              <w:t>annuation</w:t>
            </w:r>
            <w:r>
              <w:t xml:space="preserve"> contribution amounts, or </w:t>
            </w:r>
            <w:r w:rsidR="00492AA2">
              <w:t xml:space="preserve">they </w:t>
            </w:r>
            <w:r>
              <w:t>face the possibility of becoming personally liable to pay a director penalty.</w:t>
            </w:r>
          </w:p>
        </w:tc>
        <w:tc>
          <w:tcPr>
            <w:tcW w:w="756" w:type="dxa"/>
          </w:tcPr>
          <w:p w:rsidR="003B3EF0" w:rsidRDefault="003B3EF0" w:rsidP="00F62721">
            <w:pPr>
              <w:spacing w:before="60" w:after="60"/>
              <w:jc w:val="center"/>
              <w:rPr>
                <w:rFonts w:ascii="Arial" w:hAnsi="Arial" w:cs="Arial"/>
                <w:sz w:val="20"/>
              </w:rPr>
            </w:pPr>
          </w:p>
        </w:tc>
        <w:tc>
          <w:tcPr>
            <w:tcW w:w="756" w:type="dxa"/>
          </w:tcPr>
          <w:p w:rsidR="003B3EF0" w:rsidRDefault="003B3EF0" w:rsidP="00F62721">
            <w:pPr>
              <w:spacing w:before="60" w:after="60"/>
              <w:jc w:val="center"/>
              <w:rPr>
                <w:rFonts w:ascii="Arial" w:hAnsi="Arial" w:cs="Arial"/>
                <w:sz w:val="20"/>
              </w:rPr>
            </w:pPr>
          </w:p>
        </w:tc>
      </w:tr>
      <w:tr w:rsidR="00083134" w:rsidTr="00D06A70">
        <w:trPr>
          <w:cantSplit/>
        </w:trPr>
        <w:tc>
          <w:tcPr>
            <w:tcW w:w="720" w:type="dxa"/>
          </w:tcPr>
          <w:p w:rsidR="00083134" w:rsidRPr="00965C35" w:rsidRDefault="00083134" w:rsidP="000313A2">
            <w:pPr>
              <w:pStyle w:val="Fullout0"/>
              <w:spacing w:after="60"/>
            </w:pPr>
            <w:r>
              <w:t>1</w:t>
            </w:r>
            <w:r w:rsidR="0007628D">
              <w:t>1</w:t>
            </w:r>
          </w:p>
        </w:tc>
        <w:tc>
          <w:tcPr>
            <w:tcW w:w="7740" w:type="dxa"/>
          </w:tcPr>
          <w:p w:rsidR="00083134" w:rsidRPr="00965C35" w:rsidRDefault="00083134" w:rsidP="00C05842">
            <w:pPr>
              <w:pStyle w:val="Fullout0"/>
              <w:spacing w:after="60"/>
            </w:pPr>
            <w:r w:rsidRPr="00965C35">
              <w:t xml:space="preserve">Have you obtained confirmation that all tax obligations </w:t>
            </w:r>
            <w:r w:rsidR="00C05842">
              <w:t>(</w:t>
            </w:r>
            <w:r w:rsidR="008F2DA5">
              <w:t>for example,</w:t>
            </w:r>
            <w:r w:rsidRPr="00965C35">
              <w:t xml:space="preserve"> income tax, GST, PAYG withholding, stamp duty </w:t>
            </w:r>
            <w:r>
              <w:t>and payroll tax</w:t>
            </w:r>
            <w:r w:rsidR="00C05842">
              <w:t>)</w:t>
            </w:r>
            <w:r>
              <w:t xml:space="preserve"> are up</w:t>
            </w:r>
            <w:r w:rsidR="00C05842">
              <w:t xml:space="preserve"> </w:t>
            </w:r>
            <w:r>
              <w:t>to</w:t>
            </w:r>
            <w:r w:rsidR="00C05842">
              <w:t xml:space="preserve"> </w:t>
            </w:r>
            <w:r w:rsidRPr="00965C35">
              <w:t>date</w:t>
            </w:r>
            <w:r>
              <w:t xml:space="preserve"> and paid</w:t>
            </w:r>
            <w:r w:rsidRPr="00965C35">
              <w:t>?</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7628D" w:rsidP="000313A2">
            <w:pPr>
              <w:pStyle w:val="Fullout0"/>
              <w:spacing w:after="60"/>
            </w:pPr>
            <w:r>
              <w:t>12</w:t>
            </w:r>
          </w:p>
        </w:tc>
        <w:tc>
          <w:tcPr>
            <w:tcW w:w="7740" w:type="dxa"/>
          </w:tcPr>
          <w:p w:rsidR="00083134" w:rsidRPr="00965C35" w:rsidRDefault="002C3E31" w:rsidP="00C05842">
            <w:pPr>
              <w:pStyle w:val="Fullout0"/>
              <w:spacing w:after="60"/>
            </w:pPr>
            <w:r w:rsidRPr="00965C35">
              <w:t>Have you obtained the last four years</w:t>
            </w:r>
            <w:r w:rsidR="00C05842">
              <w:t>’</w:t>
            </w:r>
            <w:r w:rsidRPr="00965C35">
              <w:t xml:space="preserve"> tax returns, including supporting schedules and workpapers of the business, such as </w:t>
            </w:r>
            <w:r w:rsidR="00C05842">
              <w:t>c</w:t>
            </w:r>
            <w:r w:rsidRPr="00965C35">
              <w:t xml:space="preserve">apital </w:t>
            </w:r>
            <w:r w:rsidR="00C05842">
              <w:t>a</w:t>
            </w:r>
            <w:r w:rsidRPr="00965C35">
              <w:t>llowance schedule</w:t>
            </w:r>
            <w:r>
              <w:t xml:space="preserve">s, </w:t>
            </w:r>
            <w:r w:rsidR="00C05842">
              <w:t>b</w:t>
            </w:r>
            <w:r>
              <w:t xml:space="preserve">usiness </w:t>
            </w:r>
            <w:r w:rsidR="00C05842">
              <w:t>a</w:t>
            </w:r>
            <w:r>
              <w:t xml:space="preserve">ctivity </w:t>
            </w:r>
            <w:r w:rsidR="00C05842">
              <w:t>s</w:t>
            </w:r>
            <w:r>
              <w:t xml:space="preserve">tatements, </w:t>
            </w:r>
            <w:r w:rsidR="00C05842">
              <w:t>f</w:t>
            </w:r>
            <w:r>
              <w:t xml:space="preserve">ringe </w:t>
            </w:r>
            <w:r w:rsidR="00C05842">
              <w:t>b</w:t>
            </w:r>
            <w:r>
              <w:t xml:space="preserve">enefits </w:t>
            </w:r>
            <w:r w:rsidR="00C05842">
              <w:t>t</w:t>
            </w:r>
            <w:r>
              <w:t>ax</w:t>
            </w:r>
            <w:r w:rsidRPr="00965C35">
              <w:t xml:space="preserve"> returns</w:t>
            </w:r>
            <w:r>
              <w:t>,</w:t>
            </w:r>
            <w:r w:rsidRPr="00965C35">
              <w:t xml:space="preserve"> etc?</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r>
              <w:t>1</w:t>
            </w:r>
            <w:r w:rsidR="0007628D">
              <w:t>3</w:t>
            </w:r>
          </w:p>
        </w:tc>
        <w:tc>
          <w:tcPr>
            <w:tcW w:w="7740" w:type="dxa"/>
          </w:tcPr>
          <w:p w:rsidR="00083134" w:rsidRPr="00965C35" w:rsidRDefault="00083134" w:rsidP="00C05842">
            <w:pPr>
              <w:pStyle w:val="Fullout0"/>
              <w:spacing w:after="60"/>
            </w:pPr>
            <w:r w:rsidRPr="00965C35">
              <w:t>Have you reviewed</w:t>
            </w:r>
            <w:r>
              <w:t xml:space="preserve"> all correspondence with the </w:t>
            </w:r>
            <w:r w:rsidR="00C05842">
              <w:t>ATO</w:t>
            </w:r>
            <w:r w:rsidRPr="00965C35">
              <w:t xml:space="preserve"> </w:t>
            </w:r>
            <w:r w:rsidR="00C05842">
              <w:t>and determined</w:t>
            </w:r>
            <w:r w:rsidRPr="00965C35">
              <w:t xml:space="preserve"> whether </w:t>
            </w:r>
            <w:r w:rsidR="00C05842">
              <w:t xml:space="preserve">any </w:t>
            </w:r>
            <w:r w:rsidRPr="00965C35">
              <w:t>private tax rulings, tax elections, amended notice</w:t>
            </w:r>
            <w:r>
              <w:t>s</w:t>
            </w:r>
            <w:r w:rsidRPr="00965C35">
              <w:t xml:space="preserve"> of assessment</w:t>
            </w:r>
            <w:r>
              <w:t>,</w:t>
            </w:r>
            <w:r w:rsidRPr="00965C35">
              <w:t xml:space="preserve"> etc may apply</w:t>
            </w:r>
            <w:r w:rsidR="00C05842" w:rsidRPr="00965C35">
              <w:t xml:space="preserve"> the business</w:t>
            </w:r>
            <w:r w:rsidRPr="00965C35">
              <w:t>?</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r>
              <w:t>1</w:t>
            </w:r>
            <w:r w:rsidR="0007628D">
              <w:t>4</w:t>
            </w:r>
          </w:p>
        </w:tc>
        <w:tc>
          <w:tcPr>
            <w:tcW w:w="7740" w:type="dxa"/>
          </w:tcPr>
          <w:p w:rsidR="00083134" w:rsidRPr="00965C35" w:rsidRDefault="00083134" w:rsidP="00C05842">
            <w:pPr>
              <w:pStyle w:val="Fullout0"/>
              <w:spacing w:after="60"/>
            </w:pPr>
            <w:r w:rsidRPr="00965C35">
              <w:t xml:space="preserve">Are you aware if the business is currently being audited by the </w:t>
            </w:r>
            <w:r w:rsidR="00C05842">
              <w:t>ATO</w:t>
            </w:r>
            <w:r w:rsidRPr="00965C35">
              <w:t xml:space="preserve"> or has been audited in the last four years and</w:t>
            </w:r>
            <w:r>
              <w:t>,</w:t>
            </w:r>
            <w:r w:rsidRPr="00965C35">
              <w:t xml:space="preserve"> if so, </w:t>
            </w:r>
            <w:r w:rsidR="00C05842">
              <w:t>are you aware of the</w:t>
            </w:r>
            <w:r w:rsidR="00C05842" w:rsidRPr="00965C35">
              <w:t xml:space="preserve"> </w:t>
            </w:r>
            <w:r w:rsidRPr="00965C35">
              <w:t>outcome?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r>
              <w:t>1</w:t>
            </w:r>
            <w:r w:rsidR="0007628D">
              <w:t>5</w:t>
            </w:r>
          </w:p>
        </w:tc>
        <w:tc>
          <w:tcPr>
            <w:tcW w:w="7740" w:type="dxa"/>
          </w:tcPr>
          <w:p w:rsidR="00083134" w:rsidRPr="00965C35" w:rsidRDefault="00083134" w:rsidP="00C05842">
            <w:pPr>
              <w:pStyle w:val="Fullout0"/>
              <w:spacing w:after="60"/>
            </w:pPr>
            <w:r w:rsidRPr="00965C35">
              <w:t xml:space="preserve">Have you considered the stamp duty implications </w:t>
            </w:r>
            <w:r w:rsidR="00C05842">
              <w:t>for</w:t>
            </w:r>
            <w:r w:rsidR="00C05842" w:rsidRPr="00965C35">
              <w:t xml:space="preserve"> </w:t>
            </w:r>
            <w:r w:rsidRPr="00965C35">
              <w:t xml:space="preserve">the purchase of the business? </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r>
              <w:t>1</w:t>
            </w:r>
            <w:r w:rsidR="0007628D">
              <w:t>6</w:t>
            </w:r>
          </w:p>
        </w:tc>
        <w:tc>
          <w:tcPr>
            <w:tcW w:w="7740" w:type="dxa"/>
          </w:tcPr>
          <w:p w:rsidR="005E6E07" w:rsidRPr="00965C35" w:rsidRDefault="00083134" w:rsidP="00C05842">
            <w:pPr>
              <w:pStyle w:val="Fullout0"/>
              <w:spacing w:after="60"/>
            </w:pPr>
            <w:r w:rsidRPr="00965C35">
              <w:t xml:space="preserve">Have you considered whether the </w:t>
            </w:r>
            <w:r w:rsidR="00C05842">
              <w:t xml:space="preserve">business </w:t>
            </w:r>
            <w:r w:rsidRPr="00965C35">
              <w:t>purchase will be a su</w:t>
            </w:r>
            <w:r>
              <w:t>pply of a going concern, ie GST-</w:t>
            </w:r>
            <w:r w:rsidRPr="00965C35">
              <w:t>free?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A14DE8" w:rsidRDefault="00083134" w:rsidP="000313A2">
            <w:pPr>
              <w:pStyle w:val="Fullout0"/>
              <w:spacing w:after="60"/>
              <w:rPr>
                <w:b/>
              </w:rPr>
            </w:pPr>
          </w:p>
        </w:tc>
        <w:tc>
          <w:tcPr>
            <w:tcW w:w="7740" w:type="dxa"/>
          </w:tcPr>
          <w:p w:rsidR="00083134" w:rsidRPr="0026616E" w:rsidRDefault="00083134" w:rsidP="006D4177">
            <w:pPr>
              <w:pStyle w:val="Fullout0"/>
              <w:spacing w:after="60"/>
              <w:ind w:right="-12"/>
            </w:pPr>
            <w:r w:rsidRPr="00BF4EC7">
              <w:rPr>
                <w:b/>
              </w:rPr>
              <w:t>ALERT:</w:t>
            </w:r>
            <w:r w:rsidR="00FE02C5">
              <w:rPr>
                <w:b/>
              </w:rPr>
              <w:t xml:space="preserve"> </w:t>
            </w:r>
            <w:r w:rsidRPr="0026616E">
              <w:t>Where a business is sold through an asset sale, the purchaser does not inherit any tax liabilities of the business. However, where a business is sold through the sale of units or shares, the purchaser inherits the tax liabilities of the business.</w:t>
            </w:r>
          </w:p>
          <w:p w:rsidR="00083134" w:rsidRPr="00FD151C" w:rsidRDefault="00083134" w:rsidP="00C05842">
            <w:pPr>
              <w:pStyle w:val="Fullout0"/>
              <w:spacing w:after="60"/>
              <w:rPr>
                <w:b/>
              </w:rPr>
            </w:pPr>
            <w:r w:rsidRPr="0026616E">
              <w:t>Where a business is sold through the sale of units or shares, it will not qualify as a supply of going concern</w:t>
            </w:r>
            <w:r w:rsidR="00C05842">
              <w:t xml:space="preserve"> –</w:t>
            </w:r>
            <w:r w:rsidRPr="0026616E">
              <w:t xml:space="preserve"> the purchase of the units or shares will be an input taxed financial supply.</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Tr="00D06A70">
        <w:trPr>
          <w:cantSplit/>
        </w:trPr>
        <w:tc>
          <w:tcPr>
            <w:tcW w:w="720" w:type="dxa"/>
          </w:tcPr>
          <w:p w:rsidR="00083134" w:rsidRPr="00A14DE8" w:rsidRDefault="00083134" w:rsidP="000313A2">
            <w:pPr>
              <w:pStyle w:val="Fullout0"/>
              <w:spacing w:after="60"/>
              <w:rPr>
                <w:b/>
              </w:rPr>
            </w:pPr>
          </w:p>
        </w:tc>
        <w:tc>
          <w:tcPr>
            <w:tcW w:w="7740" w:type="dxa"/>
          </w:tcPr>
          <w:p w:rsidR="00083134" w:rsidRPr="00A14DE8" w:rsidRDefault="00083134" w:rsidP="000313A2">
            <w:pPr>
              <w:pStyle w:val="Fullout0"/>
              <w:spacing w:after="60"/>
              <w:rPr>
                <w:b/>
              </w:rPr>
            </w:pPr>
            <w:r w:rsidRPr="00FD151C">
              <w:rPr>
                <w:b/>
              </w:rPr>
              <w:t>If you are buying a business through an asset sale</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Tr="00D06A70">
        <w:trPr>
          <w:cantSplit/>
        </w:trPr>
        <w:tc>
          <w:tcPr>
            <w:tcW w:w="720" w:type="dxa"/>
          </w:tcPr>
          <w:p w:rsidR="00083134" w:rsidRPr="00965C35" w:rsidRDefault="00083134" w:rsidP="000313A2">
            <w:pPr>
              <w:pStyle w:val="Fullout0"/>
              <w:spacing w:after="60"/>
            </w:pPr>
            <w:r>
              <w:t>1</w:t>
            </w:r>
            <w:r w:rsidR="0007628D">
              <w:t>7</w:t>
            </w:r>
          </w:p>
        </w:tc>
        <w:tc>
          <w:tcPr>
            <w:tcW w:w="7740" w:type="dxa"/>
          </w:tcPr>
          <w:p w:rsidR="00083134" w:rsidRPr="004B28B7" w:rsidRDefault="00083134" w:rsidP="00C05842">
            <w:pPr>
              <w:pStyle w:val="Fullout0"/>
              <w:spacing w:after="60"/>
            </w:pPr>
            <w:r w:rsidRPr="004B28B7">
              <w:t>Ha</w:t>
            </w:r>
            <w:r w:rsidR="00C05842">
              <w:t xml:space="preserve">ve you obtained </w:t>
            </w:r>
            <w:r w:rsidRPr="004B28B7">
              <w:t>a fixed asset register detailing all the assets being sold?</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83134" w:rsidP="000313A2">
            <w:pPr>
              <w:pStyle w:val="Fullout0"/>
              <w:spacing w:after="60"/>
            </w:pPr>
          </w:p>
        </w:tc>
        <w:tc>
          <w:tcPr>
            <w:tcW w:w="7740" w:type="dxa"/>
          </w:tcPr>
          <w:p w:rsidR="00083134" w:rsidRDefault="00083134" w:rsidP="00E43495">
            <w:pPr>
              <w:pStyle w:val="Fullout0"/>
              <w:spacing w:after="60"/>
            </w:pPr>
            <w:r w:rsidRPr="004B28B7">
              <w:rPr>
                <w:b/>
              </w:rPr>
              <w:t>TIP:</w:t>
            </w:r>
            <w:r w:rsidRPr="004B28B7">
              <w:t xml:space="preserve"> The register should detail the following information about </w:t>
            </w:r>
            <w:r w:rsidR="00C05842">
              <w:t>each</w:t>
            </w:r>
            <w:r w:rsidR="00C05842" w:rsidRPr="004B28B7">
              <w:t xml:space="preserve"> </w:t>
            </w:r>
            <w:r w:rsidRPr="004B28B7">
              <w:t>asset:</w:t>
            </w:r>
          </w:p>
          <w:p w:rsidR="00083134" w:rsidRDefault="00083134" w:rsidP="00E43495">
            <w:pPr>
              <w:pStyle w:val="Listbullet"/>
              <w:numPr>
                <w:ilvl w:val="0"/>
                <w:numId w:val="20"/>
              </w:numPr>
              <w:tabs>
                <w:tab w:val="clear" w:pos="720"/>
                <w:tab w:val="num" w:pos="432"/>
              </w:tabs>
              <w:ind w:left="432"/>
            </w:pPr>
            <w:r w:rsidRPr="004B28B7">
              <w:t>the original purchase price</w:t>
            </w:r>
            <w:r>
              <w:t>;</w:t>
            </w:r>
          </w:p>
          <w:p w:rsidR="00083134" w:rsidRDefault="00083134" w:rsidP="00E43495">
            <w:pPr>
              <w:pStyle w:val="Listbullet"/>
              <w:numPr>
                <w:ilvl w:val="0"/>
                <w:numId w:val="20"/>
              </w:numPr>
              <w:tabs>
                <w:tab w:val="clear" w:pos="720"/>
                <w:tab w:val="num" w:pos="432"/>
              </w:tabs>
              <w:ind w:left="432"/>
            </w:pPr>
            <w:r w:rsidRPr="004B28B7">
              <w:t>the purchase date</w:t>
            </w:r>
            <w:r>
              <w:t>;</w:t>
            </w:r>
          </w:p>
          <w:p w:rsidR="00083134" w:rsidRDefault="00083134" w:rsidP="00E43495">
            <w:pPr>
              <w:pStyle w:val="Listbullet"/>
              <w:numPr>
                <w:ilvl w:val="0"/>
                <w:numId w:val="20"/>
              </w:numPr>
              <w:tabs>
                <w:tab w:val="clear" w:pos="720"/>
                <w:tab w:val="num" w:pos="432"/>
              </w:tabs>
              <w:ind w:left="432"/>
            </w:pPr>
            <w:r w:rsidRPr="004B28B7">
              <w:t>the depreciation method used</w:t>
            </w:r>
            <w:r>
              <w:t>;</w:t>
            </w:r>
          </w:p>
          <w:p w:rsidR="00083134" w:rsidRDefault="00083134" w:rsidP="00E43495">
            <w:pPr>
              <w:pStyle w:val="Listbullet"/>
              <w:numPr>
                <w:ilvl w:val="0"/>
                <w:numId w:val="20"/>
              </w:numPr>
              <w:tabs>
                <w:tab w:val="clear" w:pos="720"/>
                <w:tab w:val="num" w:pos="432"/>
              </w:tabs>
              <w:ind w:left="432"/>
            </w:pPr>
            <w:r w:rsidRPr="004B28B7">
              <w:t>the depreciation rate used</w:t>
            </w:r>
            <w:r>
              <w:t>;</w:t>
            </w:r>
          </w:p>
          <w:p w:rsidR="00083134" w:rsidRDefault="00083134" w:rsidP="00E43495">
            <w:pPr>
              <w:pStyle w:val="Listbullet"/>
              <w:numPr>
                <w:ilvl w:val="0"/>
                <w:numId w:val="20"/>
              </w:numPr>
              <w:tabs>
                <w:tab w:val="clear" w:pos="720"/>
                <w:tab w:val="num" w:pos="432"/>
              </w:tabs>
              <w:ind w:left="432"/>
            </w:pPr>
            <w:r w:rsidRPr="004B28B7">
              <w:t>the effective life of the asset</w:t>
            </w:r>
            <w:r>
              <w:t>;</w:t>
            </w:r>
            <w:r w:rsidRPr="004B28B7">
              <w:t xml:space="preserve"> and</w:t>
            </w:r>
          </w:p>
          <w:p w:rsidR="00083134" w:rsidRPr="004B28B7" w:rsidRDefault="00083134" w:rsidP="00C05842">
            <w:pPr>
              <w:pStyle w:val="Listbullet"/>
              <w:numPr>
                <w:ilvl w:val="0"/>
                <w:numId w:val="20"/>
              </w:numPr>
              <w:tabs>
                <w:tab w:val="clear" w:pos="720"/>
                <w:tab w:val="num" w:pos="432"/>
              </w:tabs>
              <w:ind w:left="432"/>
            </w:pPr>
            <w:r w:rsidRPr="004B28B7">
              <w:t>the written</w:t>
            </w:r>
            <w:r w:rsidR="00C05842">
              <w:t>-</w:t>
            </w:r>
            <w:r w:rsidRPr="004B28B7">
              <w:t>down value.</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Tr="00D06A70">
        <w:trPr>
          <w:cantSplit/>
        </w:trPr>
        <w:tc>
          <w:tcPr>
            <w:tcW w:w="720" w:type="dxa"/>
          </w:tcPr>
          <w:p w:rsidR="00083134" w:rsidRPr="00965C35" w:rsidRDefault="00083134" w:rsidP="000313A2">
            <w:pPr>
              <w:pStyle w:val="Fullout0"/>
              <w:spacing w:after="60"/>
            </w:pPr>
            <w:r>
              <w:t>1</w:t>
            </w:r>
            <w:r w:rsidR="0007628D">
              <w:t>8</w:t>
            </w:r>
          </w:p>
        </w:tc>
        <w:tc>
          <w:tcPr>
            <w:tcW w:w="7740" w:type="dxa"/>
          </w:tcPr>
          <w:p w:rsidR="00083134" w:rsidRPr="004B28B7" w:rsidRDefault="00083134" w:rsidP="000313A2">
            <w:pPr>
              <w:pStyle w:val="Fullout0"/>
              <w:spacing w:after="60"/>
            </w:pPr>
            <w:r w:rsidRPr="004B28B7">
              <w:t>Have you checked the ownership and condition of the assets being sold?</w:t>
            </w:r>
            <w:r w:rsidR="00D06A70">
              <w:t xml:space="preserve"> Are copies of instruction manuals available?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7628D" w:rsidP="000313A2">
            <w:pPr>
              <w:pStyle w:val="Fullout0"/>
              <w:spacing w:after="60"/>
            </w:pPr>
            <w:r>
              <w:t>19</w:t>
            </w:r>
          </w:p>
        </w:tc>
        <w:tc>
          <w:tcPr>
            <w:tcW w:w="7740" w:type="dxa"/>
          </w:tcPr>
          <w:p w:rsidR="00083134" w:rsidRPr="004B28B7" w:rsidRDefault="00083134" w:rsidP="000313A2">
            <w:pPr>
              <w:pStyle w:val="Fullout0"/>
              <w:spacing w:after="60"/>
            </w:pPr>
            <w:r w:rsidRPr="004B28B7">
              <w:t>Where the assets are leased by the business, have you</w:t>
            </w:r>
            <w:r w:rsidR="005E6E07">
              <w:t xml:space="preserve"> obtained copies of the leases?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p>
        </w:tc>
        <w:tc>
          <w:tcPr>
            <w:tcW w:w="7740" w:type="dxa"/>
          </w:tcPr>
          <w:p w:rsidR="00083134" w:rsidRPr="004B28B7" w:rsidRDefault="00083134" w:rsidP="00C05842">
            <w:pPr>
              <w:pStyle w:val="Fullout0"/>
              <w:spacing w:after="60"/>
            </w:pPr>
            <w:r w:rsidRPr="004B28B7">
              <w:rPr>
                <w:b/>
              </w:rPr>
              <w:t>TIP:</w:t>
            </w:r>
            <w:r w:rsidRPr="004B28B7">
              <w:t xml:space="preserve"> If you are taking over the existing leases, </w:t>
            </w:r>
            <w:r w:rsidR="00C05842">
              <w:t xml:space="preserve">you should </w:t>
            </w:r>
            <w:r w:rsidRPr="004B28B7">
              <w:t>consider whether the leasing terms are reasonable.</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Tr="00D06A70">
        <w:trPr>
          <w:cantSplit/>
        </w:trPr>
        <w:tc>
          <w:tcPr>
            <w:tcW w:w="720" w:type="dxa"/>
          </w:tcPr>
          <w:p w:rsidR="00083134" w:rsidRPr="00965C35" w:rsidRDefault="0007628D" w:rsidP="000313A2">
            <w:pPr>
              <w:pStyle w:val="Fullout0"/>
              <w:spacing w:after="60"/>
            </w:pPr>
            <w:r>
              <w:t>20</w:t>
            </w:r>
          </w:p>
        </w:tc>
        <w:tc>
          <w:tcPr>
            <w:tcW w:w="7740" w:type="dxa"/>
          </w:tcPr>
          <w:p w:rsidR="00083134" w:rsidRPr="004B28B7" w:rsidRDefault="00083134" w:rsidP="000313A2">
            <w:pPr>
              <w:pStyle w:val="Fullout0"/>
              <w:spacing w:after="60"/>
            </w:pPr>
            <w:r w:rsidRPr="004B28B7">
              <w:t>Are the assets adequately insured until settlement of the purchase?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r>
              <w:t>2</w:t>
            </w:r>
            <w:r w:rsidR="0007628D">
              <w:t>1</w:t>
            </w:r>
          </w:p>
        </w:tc>
        <w:tc>
          <w:tcPr>
            <w:tcW w:w="7740" w:type="dxa"/>
          </w:tcPr>
          <w:p w:rsidR="00083134" w:rsidRPr="004B28B7" w:rsidRDefault="00083134" w:rsidP="000313A2">
            <w:pPr>
              <w:pStyle w:val="Fullout0"/>
              <w:spacing w:after="60"/>
            </w:pPr>
            <w:r w:rsidRPr="004B28B7">
              <w:t>Has the purchase price been apportioned across the assets being purchased?</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RPr="00F716C8" w:rsidTr="00D06A70">
        <w:trPr>
          <w:cantSplit/>
        </w:trPr>
        <w:tc>
          <w:tcPr>
            <w:tcW w:w="720" w:type="dxa"/>
          </w:tcPr>
          <w:p w:rsidR="00083134" w:rsidRPr="00F716C8" w:rsidRDefault="00083134" w:rsidP="000313A2">
            <w:pPr>
              <w:pStyle w:val="Fullout0"/>
              <w:spacing w:after="60"/>
              <w:rPr>
                <w:b/>
              </w:rPr>
            </w:pPr>
          </w:p>
        </w:tc>
        <w:tc>
          <w:tcPr>
            <w:tcW w:w="7740" w:type="dxa"/>
          </w:tcPr>
          <w:p w:rsidR="00083134" w:rsidRPr="00F716C8" w:rsidRDefault="00083134" w:rsidP="000313A2">
            <w:pPr>
              <w:pStyle w:val="Fullout0"/>
              <w:spacing w:after="60"/>
              <w:rPr>
                <w:b/>
              </w:rPr>
            </w:pPr>
            <w:r w:rsidRPr="004F504A">
              <w:rPr>
                <w:b/>
              </w:rPr>
              <w:t>If you are buying a business through a sale of units or shares</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Tr="00D06A70">
        <w:trPr>
          <w:cantSplit/>
        </w:trPr>
        <w:tc>
          <w:tcPr>
            <w:tcW w:w="720" w:type="dxa"/>
          </w:tcPr>
          <w:p w:rsidR="00083134" w:rsidRPr="00965C35" w:rsidRDefault="00083134" w:rsidP="000313A2">
            <w:pPr>
              <w:pStyle w:val="Fullout0"/>
              <w:spacing w:after="60"/>
            </w:pPr>
            <w:r>
              <w:t>2</w:t>
            </w:r>
            <w:r w:rsidR="0007628D">
              <w:t>2</w:t>
            </w:r>
          </w:p>
        </w:tc>
        <w:tc>
          <w:tcPr>
            <w:tcW w:w="7740" w:type="dxa"/>
          </w:tcPr>
          <w:p w:rsidR="00083134" w:rsidRPr="00FD151C" w:rsidRDefault="00083134" w:rsidP="000313A2">
            <w:pPr>
              <w:pStyle w:val="Fullout0"/>
              <w:spacing w:after="60"/>
            </w:pPr>
            <w:r w:rsidRPr="00FD151C">
              <w:t>Have you obtained a listing of all current shareholders or unit holders?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r>
              <w:t>2</w:t>
            </w:r>
            <w:r w:rsidR="0007628D">
              <w:t>3</w:t>
            </w:r>
          </w:p>
        </w:tc>
        <w:tc>
          <w:tcPr>
            <w:tcW w:w="7740" w:type="dxa"/>
          </w:tcPr>
          <w:p w:rsidR="00083134" w:rsidRPr="00FD151C" w:rsidRDefault="00083134" w:rsidP="00C05842">
            <w:pPr>
              <w:pStyle w:val="Fullout0"/>
              <w:spacing w:after="60"/>
            </w:pPr>
            <w:r w:rsidRPr="00FD151C">
              <w:t xml:space="preserve">If you are purchasing the business through the sale of units, has the trust made a </w:t>
            </w:r>
            <w:r w:rsidR="00C05842">
              <w:t>f</w:t>
            </w:r>
            <w:r w:rsidRPr="00FD151C">
              <w:t xml:space="preserve">amily </w:t>
            </w:r>
            <w:r w:rsidR="00C05842">
              <w:t>t</w:t>
            </w:r>
            <w:r w:rsidRPr="00FD151C">
              <w:t xml:space="preserve">rust </w:t>
            </w:r>
            <w:r w:rsidR="00C05842">
              <w:t>e</w:t>
            </w:r>
            <w:r w:rsidRPr="00FD151C">
              <w:t>lection (FTE)?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0313A2">
            <w:pPr>
              <w:pStyle w:val="Fullout0"/>
              <w:spacing w:after="60"/>
            </w:pPr>
            <w:r>
              <w:t>2</w:t>
            </w:r>
            <w:r w:rsidR="0007628D">
              <w:t>4</w:t>
            </w:r>
          </w:p>
        </w:tc>
        <w:tc>
          <w:tcPr>
            <w:tcW w:w="7740" w:type="dxa"/>
          </w:tcPr>
          <w:p w:rsidR="00083134" w:rsidRPr="00FD151C" w:rsidRDefault="00083134" w:rsidP="00C97A4A">
            <w:pPr>
              <w:pStyle w:val="Fullout0"/>
              <w:spacing w:after="60"/>
            </w:pPr>
            <w:r w:rsidRPr="00FD151C">
              <w:t xml:space="preserve">If you are purchasing the business through the sale of shares, has the company made an </w:t>
            </w:r>
            <w:r w:rsidR="00C97A4A">
              <w:t>i</w:t>
            </w:r>
            <w:r w:rsidRPr="00FD151C">
              <w:t xml:space="preserve">nterposed </w:t>
            </w:r>
            <w:r w:rsidR="00C97A4A">
              <w:t>e</w:t>
            </w:r>
            <w:r w:rsidRPr="00FD151C">
              <w:t xml:space="preserve">ntity </w:t>
            </w:r>
            <w:r w:rsidR="00C97A4A">
              <w:t>e</w:t>
            </w:r>
            <w:r w:rsidRPr="00FD151C">
              <w:t>lection (IEE)?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RPr="00F716C8" w:rsidTr="00D06A70">
        <w:trPr>
          <w:cantSplit/>
        </w:trPr>
        <w:tc>
          <w:tcPr>
            <w:tcW w:w="720" w:type="dxa"/>
          </w:tcPr>
          <w:p w:rsidR="00083134" w:rsidRPr="00F716C8" w:rsidRDefault="00083134" w:rsidP="000313A2">
            <w:pPr>
              <w:pStyle w:val="Fullout0"/>
              <w:spacing w:after="60"/>
              <w:rPr>
                <w:b/>
              </w:rPr>
            </w:pPr>
          </w:p>
        </w:tc>
        <w:tc>
          <w:tcPr>
            <w:tcW w:w="7740" w:type="dxa"/>
          </w:tcPr>
          <w:p w:rsidR="00FE02C5" w:rsidRDefault="00083134" w:rsidP="006D4177">
            <w:pPr>
              <w:pStyle w:val="Fullout0"/>
              <w:spacing w:after="60"/>
              <w:ind w:right="-12"/>
            </w:pPr>
            <w:r w:rsidRPr="00BF4EC7">
              <w:rPr>
                <w:b/>
              </w:rPr>
              <w:t>ALERT:</w:t>
            </w:r>
            <w:r w:rsidR="00FE02C5">
              <w:rPr>
                <w:b/>
              </w:rPr>
              <w:t xml:space="preserve"> </w:t>
            </w:r>
            <w:r w:rsidRPr="00FD151C">
              <w:t>The existence of a</w:t>
            </w:r>
            <w:r>
              <w:t>n</w:t>
            </w:r>
            <w:r w:rsidRPr="00FD151C">
              <w:t xml:space="preserve"> FTE and IEE restricts who may receive a distribution from the trust or company, and to whom the trust may distribute any income derived.</w:t>
            </w:r>
          </w:p>
          <w:p w:rsidR="00083134" w:rsidRPr="00FD151C" w:rsidRDefault="00083134" w:rsidP="006636F5">
            <w:pPr>
              <w:pStyle w:val="Fullout0"/>
              <w:spacing w:after="60"/>
              <w:ind w:right="-12"/>
              <w:rPr>
                <w:b/>
              </w:rPr>
            </w:pPr>
            <w:r w:rsidRPr="00FD151C">
              <w:t xml:space="preserve">Generally, a trust will be denied a tax deduction for </w:t>
            </w:r>
            <w:r w:rsidR="00C97A4A" w:rsidRPr="00FD151C">
              <w:t>carried</w:t>
            </w:r>
            <w:r w:rsidR="00C97A4A">
              <w:t>-</w:t>
            </w:r>
            <w:r w:rsidRPr="00FD151C">
              <w:t>forward losses or bad debts provided certain tests are passed. Similarly, where the substantial shareholder of a company changes, the company can be denied a tax deduction for carried</w:t>
            </w:r>
            <w:r w:rsidR="00C97A4A">
              <w:t>-</w:t>
            </w:r>
            <w:r w:rsidRPr="00FD151C">
              <w:t xml:space="preserve">forward losses or bad debts </w:t>
            </w:r>
            <w:r w:rsidR="006636F5">
              <w:t>unless</w:t>
            </w:r>
            <w:r w:rsidR="006636F5" w:rsidRPr="00FD151C">
              <w:t xml:space="preserve"> </w:t>
            </w:r>
            <w:r w:rsidRPr="00FD151C">
              <w:t xml:space="preserve">the </w:t>
            </w:r>
            <w:r w:rsidR="00C97A4A" w:rsidRPr="00FD151C">
              <w:t>same</w:t>
            </w:r>
            <w:r w:rsidR="00C97A4A">
              <w:t xml:space="preserve"> </w:t>
            </w:r>
            <w:r w:rsidRPr="00FD151C">
              <w:t>business test is satisfied.</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RPr="00F716C8" w:rsidTr="00D06A70">
        <w:trPr>
          <w:cantSplit/>
        </w:trPr>
        <w:tc>
          <w:tcPr>
            <w:tcW w:w="720" w:type="dxa"/>
          </w:tcPr>
          <w:p w:rsidR="00083134" w:rsidRPr="00F716C8" w:rsidRDefault="00083134" w:rsidP="000313A2">
            <w:pPr>
              <w:pStyle w:val="Fullout0"/>
              <w:spacing w:after="60"/>
              <w:rPr>
                <w:b/>
              </w:rPr>
            </w:pPr>
          </w:p>
        </w:tc>
        <w:tc>
          <w:tcPr>
            <w:tcW w:w="7740" w:type="dxa"/>
          </w:tcPr>
          <w:p w:rsidR="00083134" w:rsidRPr="00F716C8" w:rsidRDefault="00083134" w:rsidP="000313A2">
            <w:pPr>
              <w:pStyle w:val="Fullout0"/>
              <w:spacing w:after="60"/>
              <w:rPr>
                <w:b/>
              </w:rPr>
            </w:pPr>
            <w:r w:rsidRPr="00FD151C">
              <w:rPr>
                <w:b/>
              </w:rPr>
              <w:t>Employee obligations</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Tr="00D06A70">
        <w:trPr>
          <w:cantSplit/>
        </w:trPr>
        <w:tc>
          <w:tcPr>
            <w:tcW w:w="720" w:type="dxa"/>
          </w:tcPr>
          <w:p w:rsidR="00083134" w:rsidRPr="00965C35" w:rsidRDefault="00083134" w:rsidP="000313A2">
            <w:pPr>
              <w:pStyle w:val="Fullout0"/>
              <w:spacing w:after="60"/>
            </w:pPr>
            <w:r>
              <w:t>2</w:t>
            </w:r>
            <w:r w:rsidR="0007628D">
              <w:t>5</w:t>
            </w:r>
          </w:p>
        </w:tc>
        <w:tc>
          <w:tcPr>
            <w:tcW w:w="7740" w:type="dxa"/>
          </w:tcPr>
          <w:p w:rsidR="00083134" w:rsidRPr="004F504A" w:rsidRDefault="00083134" w:rsidP="00C97A4A">
            <w:pPr>
              <w:pStyle w:val="Fullout0"/>
              <w:spacing w:after="60"/>
            </w:pPr>
            <w:r w:rsidRPr="004F504A">
              <w:t xml:space="preserve">Have you obtained a list of </w:t>
            </w:r>
            <w:r>
              <w:t xml:space="preserve">the </w:t>
            </w:r>
            <w:r w:rsidRPr="004F504A">
              <w:t>employees, including their salar</w:t>
            </w:r>
            <w:r w:rsidR="00C97A4A">
              <w:t>ies</w:t>
            </w:r>
            <w:r w:rsidRPr="004F504A">
              <w:t xml:space="preserve"> and other entitlements?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3B3EF0">
            <w:pPr>
              <w:pStyle w:val="Fullout0"/>
              <w:spacing w:after="60"/>
            </w:pPr>
            <w:r>
              <w:t>2</w:t>
            </w:r>
            <w:r w:rsidR="0007628D">
              <w:t>6</w:t>
            </w:r>
          </w:p>
        </w:tc>
        <w:tc>
          <w:tcPr>
            <w:tcW w:w="7740" w:type="dxa"/>
          </w:tcPr>
          <w:p w:rsidR="00083134" w:rsidRPr="004F504A" w:rsidRDefault="002F325E" w:rsidP="000313A2">
            <w:pPr>
              <w:pStyle w:val="Fullout0"/>
              <w:spacing w:after="60"/>
            </w:pPr>
            <w:r>
              <w:t xml:space="preserve">Do any employees have close contacts with customers </w:t>
            </w:r>
            <w:r w:rsidR="00C97A4A">
              <w:t xml:space="preserve">so </w:t>
            </w:r>
            <w:r>
              <w:t>that if they were to leave, the business would be at risk of losing customers?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Pr="00965C35" w:rsidRDefault="00083134" w:rsidP="003B3EF0">
            <w:pPr>
              <w:pStyle w:val="Fullout0"/>
              <w:spacing w:after="60"/>
            </w:pPr>
            <w:r>
              <w:t>2</w:t>
            </w:r>
            <w:r w:rsidR="003B3EF0">
              <w:t>7</w:t>
            </w:r>
          </w:p>
        </w:tc>
        <w:tc>
          <w:tcPr>
            <w:tcW w:w="7740" w:type="dxa"/>
          </w:tcPr>
          <w:p w:rsidR="00083134" w:rsidRPr="004F504A" w:rsidRDefault="002F325E" w:rsidP="000313A2">
            <w:pPr>
              <w:pStyle w:val="Fullout0"/>
              <w:spacing w:after="60"/>
            </w:pPr>
            <w:r>
              <w:t>Are there any key staff who would be imperative to the smooth continued running of the business? Considerations should include special skill sets or knowledge.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83134" w:rsidP="003B3EF0">
            <w:pPr>
              <w:pStyle w:val="Fullout0"/>
              <w:spacing w:after="60"/>
            </w:pPr>
            <w:r>
              <w:t>2</w:t>
            </w:r>
            <w:r w:rsidR="003B3EF0">
              <w:t>8</w:t>
            </w:r>
          </w:p>
        </w:tc>
        <w:tc>
          <w:tcPr>
            <w:tcW w:w="7740" w:type="dxa"/>
          </w:tcPr>
          <w:p w:rsidR="00083134" w:rsidRPr="004F504A" w:rsidRDefault="002F325E" w:rsidP="002F325E">
            <w:pPr>
              <w:pStyle w:val="Fullout0"/>
              <w:spacing w:after="60"/>
            </w:pPr>
            <w:r w:rsidRPr="004F504A">
              <w:t>Are you aware of all employment conditions</w:t>
            </w:r>
            <w:r>
              <w:t>,</w:t>
            </w:r>
            <w:r w:rsidRPr="004F504A">
              <w:t xml:space="preserve"> including key workplace agreements, any incentive bonus plans, staff rotation policies, disciplinary procedures, etc?</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83134" w:rsidP="003B3EF0">
            <w:pPr>
              <w:pStyle w:val="Fullout0"/>
              <w:spacing w:after="60"/>
            </w:pPr>
            <w:r>
              <w:t>2</w:t>
            </w:r>
            <w:r w:rsidR="003B3EF0">
              <w:t>9</w:t>
            </w:r>
          </w:p>
        </w:tc>
        <w:tc>
          <w:tcPr>
            <w:tcW w:w="7740" w:type="dxa"/>
          </w:tcPr>
          <w:p w:rsidR="00083134" w:rsidRPr="004F504A" w:rsidRDefault="002F325E" w:rsidP="000313A2">
            <w:pPr>
              <w:pStyle w:val="Fullout0"/>
              <w:spacing w:after="60"/>
            </w:pPr>
            <w:r w:rsidRPr="004F504A">
              <w:t>Have all outstanding employee entitlements</w:t>
            </w:r>
            <w:r>
              <w:t>,</w:t>
            </w:r>
            <w:r w:rsidRPr="004F504A">
              <w:t xml:space="preserve"> such as superannuation guarantee and annual leave</w:t>
            </w:r>
            <w:r>
              <w:t>,</w:t>
            </w:r>
            <w:r w:rsidRPr="004F504A">
              <w:t xml:space="preserve"> been accounted for?</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7628D" w:rsidTr="00D06A70">
        <w:trPr>
          <w:cantSplit/>
        </w:trPr>
        <w:tc>
          <w:tcPr>
            <w:tcW w:w="720" w:type="dxa"/>
          </w:tcPr>
          <w:p w:rsidR="0007628D" w:rsidRDefault="0007628D" w:rsidP="003B3EF0">
            <w:pPr>
              <w:pStyle w:val="Fullout0"/>
              <w:spacing w:after="60"/>
            </w:pPr>
            <w:r>
              <w:lastRenderedPageBreak/>
              <w:t>30</w:t>
            </w:r>
          </w:p>
        </w:tc>
        <w:tc>
          <w:tcPr>
            <w:tcW w:w="7740" w:type="dxa"/>
          </w:tcPr>
          <w:p w:rsidR="0007628D" w:rsidRPr="004F504A" w:rsidRDefault="002F325E" w:rsidP="00C97A4A">
            <w:pPr>
              <w:pStyle w:val="Fullout0"/>
              <w:spacing w:after="60"/>
            </w:pPr>
            <w:r>
              <w:t>Are the WorkCover premiums up</w:t>
            </w:r>
            <w:r w:rsidR="00C97A4A">
              <w:t xml:space="preserve"> </w:t>
            </w:r>
            <w:r>
              <w:t>to</w:t>
            </w:r>
            <w:r w:rsidR="00C97A4A">
              <w:t xml:space="preserve"> </w:t>
            </w:r>
            <w:r w:rsidRPr="004F504A">
              <w:t>date?</w:t>
            </w:r>
          </w:p>
        </w:tc>
        <w:tc>
          <w:tcPr>
            <w:tcW w:w="756" w:type="dxa"/>
          </w:tcPr>
          <w:p w:rsidR="0007628D"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07628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7628D"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07628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RPr="00F716C8" w:rsidTr="00D06A70">
        <w:trPr>
          <w:cantSplit/>
        </w:trPr>
        <w:tc>
          <w:tcPr>
            <w:tcW w:w="720" w:type="dxa"/>
          </w:tcPr>
          <w:p w:rsidR="00083134" w:rsidRPr="00F716C8" w:rsidRDefault="00083134" w:rsidP="000313A2">
            <w:pPr>
              <w:pStyle w:val="Fullout0"/>
              <w:spacing w:after="60"/>
              <w:rPr>
                <w:b/>
              </w:rPr>
            </w:pPr>
          </w:p>
        </w:tc>
        <w:tc>
          <w:tcPr>
            <w:tcW w:w="7740" w:type="dxa"/>
          </w:tcPr>
          <w:p w:rsidR="00083134" w:rsidRPr="004F504A" w:rsidRDefault="00083134" w:rsidP="006D4177">
            <w:pPr>
              <w:pStyle w:val="Fullout0"/>
              <w:spacing w:after="60"/>
              <w:ind w:right="-12"/>
              <w:rPr>
                <w:b/>
              </w:rPr>
            </w:pPr>
            <w:r w:rsidRPr="00BF4EC7">
              <w:rPr>
                <w:b/>
              </w:rPr>
              <w:t>ALERT:</w:t>
            </w:r>
            <w:r w:rsidR="00FE02C5">
              <w:rPr>
                <w:b/>
              </w:rPr>
              <w:t xml:space="preserve"> </w:t>
            </w:r>
            <w:r w:rsidRPr="004F504A">
              <w:t>Where a business is sold through an asset sale, the purchaser can choose not to take on the employees of the vendor. However, where a business is sold through the sale of units or shares, there will be a continuity of employment and the buyer is responsible for any employee liabilities accrued.</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RPr="00F716C8" w:rsidTr="00D06A70">
        <w:trPr>
          <w:cantSplit/>
        </w:trPr>
        <w:tc>
          <w:tcPr>
            <w:tcW w:w="720" w:type="dxa"/>
          </w:tcPr>
          <w:p w:rsidR="00083134" w:rsidRPr="00F716C8" w:rsidRDefault="00083134" w:rsidP="000313A2">
            <w:pPr>
              <w:pStyle w:val="Fullout0"/>
              <w:spacing w:after="60"/>
              <w:rPr>
                <w:b/>
              </w:rPr>
            </w:pPr>
          </w:p>
        </w:tc>
        <w:tc>
          <w:tcPr>
            <w:tcW w:w="7740" w:type="dxa"/>
          </w:tcPr>
          <w:p w:rsidR="00083134" w:rsidRPr="00F716C8" w:rsidRDefault="00083134" w:rsidP="000313A2">
            <w:pPr>
              <w:pStyle w:val="Fullout0"/>
              <w:keepNext/>
              <w:spacing w:after="60"/>
              <w:rPr>
                <w:b/>
              </w:rPr>
            </w:pPr>
            <w:r w:rsidRPr="004F504A">
              <w:rPr>
                <w:b/>
              </w:rPr>
              <w:t>Trading stock</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Tr="00D06A70">
        <w:trPr>
          <w:cantSplit/>
        </w:trPr>
        <w:tc>
          <w:tcPr>
            <w:tcW w:w="720" w:type="dxa"/>
          </w:tcPr>
          <w:p w:rsidR="00083134" w:rsidRDefault="003B3EF0" w:rsidP="000313A2">
            <w:pPr>
              <w:pStyle w:val="Fullout0"/>
              <w:spacing w:after="60"/>
            </w:pPr>
            <w:r>
              <w:t>3</w:t>
            </w:r>
            <w:r w:rsidR="0007628D">
              <w:t>1</w:t>
            </w:r>
          </w:p>
        </w:tc>
        <w:tc>
          <w:tcPr>
            <w:tcW w:w="7740" w:type="dxa"/>
          </w:tcPr>
          <w:p w:rsidR="00083134" w:rsidRPr="004F504A" w:rsidRDefault="00083134" w:rsidP="000313A2">
            <w:pPr>
              <w:pStyle w:val="Fullout0"/>
              <w:spacing w:after="60"/>
            </w:pPr>
            <w:r w:rsidRPr="004F504A">
              <w:t>Does the trading stock include any obsolete stock?</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83134" w:rsidP="003B3EF0">
            <w:pPr>
              <w:pStyle w:val="Fullout0"/>
              <w:spacing w:after="60"/>
            </w:pPr>
            <w:r>
              <w:t>3</w:t>
            </w:r>
            <w:r w:rsidR="0007628D">
              <w:t>2</w:t>
            </w:r>
          </w:p>
        </w:tc>
        <w:tc>
          <w:tcPr>
            <w:tcW w:w="7740" w:type="dxa"/>
          </w:tcPr>
          <w:p w:rsidR="00083134" w:rsidRPr="004F504A" w:rsidRDefault="00083134" w:rsidP="000313A2">
            <w:pPr>
              <w:pStyle w:val="Fullout0"/>
              <w:spacing w:after="60"/>
            </w:pPr>
            <w:r w:rsidRPr="004F504A">
              <w:t>Has the trading stock been valued at market value?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83134" w:rsidP="000313A2">
            <w:pPr>
              <w:pStyle w:val="Fullout0"/>
              <w:spacing w:after="60"/>
            </w:pPr>
          </w:p>
        </w:tc>
        <w:tc>
          <w:tcPr>
            <w:tcW w:w="7740" w:type="dxa"/>
          </w:tcPr>
          <w:p w:rsidR="00083134" w:rsidRPr="004F504A" w:rsidRDefault="00083134" w:rsidP="000313A2">
            <w:pPr>
              <w:pStyle w:val="Fullout0"/>
              <w:spacing w:after="60"/>
            </w:pPr>
            <w:r w:rsidRPr="004F504A">
              <w:rPr>
                <w:b/>
              </w:rPr>
              <w:t>TIP:</w:t>
            </w:r>
            <w:r w:rsidRPr="004F504A">
              <w:t xml:space="preserve"> Where the purchase of the business includes trading stock, the trading stock must be valued at market value on the day of disposal, which is normally the date of the purchase contract.</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RPr="00F716C8" w:rsidTr="00D06A70">
        <w:trPr>
          <w:cantSplit/>
        </w:trPr>
        <w:tc>
          <w:tcPr>
            <w:tcW w:w="720" w:type="dxa"/>
          </w:tcPr>
          <w:p w:rsidR="00083134" w:rsidRPr="00F716C8" w:rsidRDefault="00083134" w:rsidP="000313A2">
            <w:pPr>
              <w:pStyle w:val="Fullout0"/>
              <w:spacing w:after="60"/>
              <w:rPr>
                <w:b/>
              </w:rPr>
            </w:pPr>
          </w:p>
        </w:tc>
        <w:tc>
          <w:tcPr>
            <w:tcW w:w="7740" w:type="dxa"/>
          </w:tcPr>
          <w:p w:rsidR="00083134" w:rsidRPr="00F716C8" w:rsidRDefault="00083134" w:rsidP="000313A2">
            <w:pPr>
              <w:pStyle w:val="Fullout0"/>
              <w:spacing w:after="60"/>
              <w:rPr>
                <w:b/>
              </w:rPr>
            </w:pPr>
            <w:r w:rsidRPr="004F504A">
              <w:rPr>
                <w:b/>
              </w:rPr>
              <w:t>Business premises</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Tr="00D06A70">
        <w:trPr>
          <w:cantSplit/>
        </w:trPr>
        <w:tc>
          <w:tcPr>
            <w:tcW w:w="720" w:type="dxa"/>
          </w:tcPr>
          <w:p w:rsidR="00083134" w:rsidRDefault="00083134" w:rsidP="003B3EF0">
            <w:pPr>
              <w:pStyle w:val="Fullout0"/>
              <w:spacing w:after="60"/>
            </w:pPr>
            <w:r>
              <w:t>3</w:t>
            </w:r>
            <w:r w:rsidR="0007628D">
              <w:t>3</w:t>
            </w:r>
          </w:p>
        </w:tc>
        <w:tc>
          <w:tcPr>
            <w:tcW w:w="7740" w:type="dxa"/>
          </w:tcPr>
          <w:p w:rsidR="00083134" w:rsidRPr="004F504A" w:rsidRDefault="00083134" w:rsidP="003C3C9D">
            <w:pPr>
              <w:pStyle w:val="Fullout0"/>
              <w:spacing w:after="60"/>
            </w:pPr>
            <w:r w:rsidRPr="004F504A">
              <w:t xml:space="preserve">Have you sighted copies of all real estate lease agreements, deeds, mortgages and any documents </w:t>
            </w:r>
            <w:r w:rsidR="003C3C9D" w:rsidRPr="004F504A">
              <w:t xml:space="preserve">relevant </w:t>
            </w:r>
            <w:r w:rsidRPr="004F504A">
              <w:t>to the premises?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83134" w:rsidP="003B3EF0">
            <w:pPr>
              <w:pStyle w:val="Fullout0"/>
              <w:spacing w:after="60"/>
            </w:pPr>
            <w:r>
              <w:t>3</w:t>
            </w:r>
            <w:r w:rsidR="0007628D">
              <w:t>4</w:t>
            </w:r>
          </w:p>
        </w:tc>
        <w:tc>
          <w:tcPr>
            <w:tcW w:w="7740" w:type="dxa"/>
          </w:tcPr>
          <w:p w:rsidR="00083134" w:rsidRPr="004F504A" w:rsidRDefault="00083134" w:rsidP="003C3C9D">
            <w:pPr>
              <w:pStyle w:val="Fullout0"/>
              <w:spacing w:after="60"/>
            </w:pPr>
            <w:r w:rsidRPr="004F504A">
              <w:t xml:space="preserve">If the same business premises are to continue, has the vendor facilitated a lease assignment and </w:t>
            </w:r>
            <w:r w:rsidR="003C3C9D">
              <w:t xml:space="preserve">have you signed </w:t>
            </w:r>
            <w:r w:rsidRPr="004F504A">
              <w:t>all documents?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83134" w:rsidP="003B3EF0">
            <w:pPr>
              <w:pStyle w:val="Fullout0"/>
              <w:spacing w:after="60"/>
            </w:pPr>
            <w:r>
              <w:t>3</w:t>
            </w:r>
            <w:r w:rsidR="0007628D">
              <w:t>5</w:t>
            </w:r>
          </w:p>
        </w:tc>
        <w:tc>
          <w:tcPr>
            <w:tcW w:w="7740" w:type="dxa"/>
          </w:tcPr>
          <w:p w:rsidR="00083134" w:rsidRPr="004F504A" w:rsidRDefault="00083134" w:rsidP="003C3C9D">
            <w:pPr>
              <w:pStyle w:val="Fullout0"/>
              <w:spacing w:after="60"/>
            </w:pPr>
            <w:r w:rsidRPr="004F504A">
              <w:t>If there are improvements to the business premises, ha</w:t>
            </w:r>
            <w:r w:rsidR="003C3C9D">
              <w:t>ve you obtained</w:t>
            </w:r>
            <w:r w:rsidRPr="004F504A">
              <w:t xml:space="preserve"> a register detailing the improvements?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83134" w:rsidP="000313A2">
            <w:pPr>
              <w:pStyle w:val="Fullout0"/>
              <w:spacing w:after="60"/>
            </w:pPr>
          </w:p>
        </w:tc>
        <w:tc>
          <w:tcPr>
            <w:tcW w:w="7740" w:type="dxa"/>
          </w:tcPr>
          <w:p w:rsidR="00083134" w:rsidRPr="004F504A" w:rsidRDefault="00083134" w:rsidP="003B3EF0">
            <w:pPr>
              <w:pStyle w:val="Fullout0"/>
              <w:spacing w:after="60"/>
            </w:pPr>
            <w:r w:rsidRPr="004F504A">
              <w:rPr>
                <w:b/>
              </w:rPr>
              <w:t>TIP:</w:t>
            </w:r>
            <w:r w:rsidRPr="004F504A">
              <w:t xml:space="preserve"> The register should detail the following information: the cost of the improvements and </w:t>
            </w:r>
            <w:r w:rsidR="003C3C9D">
              <w:t xml:space="preserve">the </w:t>
            </w:r>
            <w:r w:rsidRPr="004F504A">
              <w:t>date of construction or acquisition.</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083134" w:rsidRPr="00F716C8" w:rsidTr="00D06A70">
        <w:trPr>
          <w:cantSplit/>
        </w:trPr>
        <w:tc>
          <w:tcPr>
            <w:tcW w:w="720" w:type="dxa"/>
          </w:tcPr>
          <w:p w:rsidR="00083134" w:rsidRPr="00F716C8" w:rsidRDefault="00083134" w:rsidP="000313A2">
            <w:pPr>
              <w:pStyle w:val="Fullout0"/>
              <w:spacing w:after="60"/>
              <w:rPr>
                <w:b/>
              </w:rPr>
            </w:pPr>
          </w:p>
        </w:tc>
        <w:tc>
          <w:tcPr>
            <w:tcW w:w="7740" w:type="dxa"/>
          </w:tcPr>
          <w:p w:rsidR="00083134" w:rsidRPr="00F716C8" w:rsidRDefault="00083134" w:rsidP="000313A2">
            <w:pPr>
              <w:pStyle w:val="Fullout0"/>
              <w:spacing w:after="60"/>
              <w:rPr>
                <w:b/>
              </w:rPr>
            </w:pPr>
            <w:r w:rsidRPr="004F504A">
              <w:rPr>
                <w:b/>
              </w:rPr>
              <w:t>Other considerations</w:t>
            </w:r>
          </w:p>
        </w:tc>
        <w:tc>
          <w:tcPr>
            <w:tcW w:w="756" w:type="dxa"/>
          </w:tcPr>
          <w:p w:rsidR="00083134" w:rsidRPr="00083134" w:rsidRDefault="00083134" w:rsidP="00083134">
            <w:pPr>
              <w:jc w:val="center"/>
            </w:pPr>
          </w:p>
        </w:tc>
        <w:tc>
          <w:tcPr>
            <w:tcW w:w="756" w:type="dxa"/>
          </w:tcPr>
          <w:p w:rsidR="00083134" w:rsidRPr="00083134" w:rsidRDefault="00083134" w:rsidP="00083134">
            <w:pPr>
              <w:jc w:val="center"/>
            </w:pPr>
          </w:p>
        </w:tc>
      </w:tr>
      <w:tr w:rsidR="00D06A70" w:rsidTr="00D06A70">
        <w:trPr>
          <w:cantSplit/>
        </w:trPr>
        <w:tc>
          <w:tcPr>
            <w:tcW w:w="720" w:type="dxa"/>
          </w:tcPr>
          <w:p w:rsidR="00D06A70" w:rsidRDefault="00D06A70" w:rsidP="003B3EF0">
            <w:pPr>
              <w:pStyle w:val="Fullout0"/>
              <w:spacing w:after="60"/>
            </w:pPr>
            <w:r>
              <w:t>3</w:t>
            </w:r>
            <w:r w:rsidR="0007628D">
              <w:t>6</w:t>
            </w:r>
          </w:p>
        </w:tc>
        <w:tc>
          <w:tcPr>
            <w:tcW w:w="7740" w:type="dxa"/>
          </w:tcPr>
          <w:p w:rsidR="00D06A70" w:rsidRDefault="00B125AB" w:rsidP="002F325E">
            <w:pPr>
              <w:pStyle w:val="Fullout0"/>
              <w:spacing w:after="60"/>
            </w:pPr>
            <w:r>
              <w:t>Do you know why the vendor is selling?</w:t>
            </w:r>
          </w:p>
        </w:tc>
        <w:tc>
          <w:tcPr>
            <w:tcW w:w="756" w:type="dxa"/>
          </w:tcPr>
          <w:p w:rsidR="00D06A70"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D06A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D06A70"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D06A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D06A70" w:rsidTr="00D06A70">
        <w:trPr>
          <w:cantSplit/>
        </w:trPr>
        <w:tc>
          <w:tcPr>
            <w:tcW w:w="720" w:type="dxa"/>
          </w:tcPr>
          <w:p w:rsidR="00D06A70" w:rsidRDefault="00D06A70" w:rsidP="003B3EF0">
            <w:pPr>
              <w:pStyle w:val="Fullout0"/>
              <w:spacing w:after="60"/>
            </w:pPr>
            <w:r>
              <w:t>3</w:t>
            </w:r>
            <w:r w:rsidR="0007628D">
              <w:t>7</w:t>
            </w:r>
          </w:p>
        </w:tc>
        <w:tc>
          <w:tcPr>
            <w:tcW w:w="7740" w:type="dxa"/>
          </w:tcPr>
          <w:p w:rsidR="00D06A70" w:rsidRDefault="00B125AB" w:rsidP="000313A2">
            <w:pPr>
              <w:pStyle w:val="Fullout0"/>
              <w:spacing w:after="60"/>
            </w:pPr>
            <w:r>
              <w:t>Has the vendor attempted to sell the business before? If so, what happened?</w:t>
            </w:r>
          </w:p>
        </w:tc>
        <w:tc>
          <w:tcPr>
            <w:tcW w:w="756" w:type="dxa"/>
          </w:tcPr>
          <w:p w:rsidR="00D06A70"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D06A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D06A70"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D06A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D06A70" w:rsidP="003B3EF0">
            <w:pPr>
              <w:pStyle w:val="Fullout0"/>
              <w:spacing w:after="60"/>
            </w:pPr>
            <w:r>
              <w:t>3</w:t>
            </w:r>
            <w:r w:rsidR="0007628D">
              <w:t>8</w:t>
            </w:r>
          </w:p>
        </w:tc>
        <w:tc>
          <w:tcPr>
            <w:tcW w:w="7740" w:type="dxa"/>
          </w:tcPr>
          <w:p w:rsidR="00083134" w:rsidRPr="004F504A" w:rsidRDefault="00B125AB" w:rsidP="000313A2">
            <w:pPr>
              <w:pStyle w:val="Fullout0"/>
              <w:spacing w:after="60"/>
            </w:pPr>
            <w:r>
              <w:t>Is there a documented business plan?</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D06A70" w:rsidP="003B3EF0">
            <w:pPr>
              <w:pStyle w:val="Fullout0"/>
              <w:spacing w:after="60"/>
            </w:pPr>
            <w:r>
              <w:t>3</w:t>
            </w:r>
            <w:r w:rsidR="0007628D">
              <w:t>9</w:t>
            </w:r>
          </w:p>
        </w:tc>
        <w:tc>
          <w:tcPr>
            <w:tcW w:w="7740" w:type="dxa"/>
          </w:tcPr>
          <w:p w:rsidR="00083134" w:rsidRPr="004F504A" w:rsidRDefault="00B125AB" w:rsidP="000313A2">
            <w:pPr>
              <w:pStyle w:val="Fullout0"/>
              <w:spacing w:after="60"/>
            </w:pPr>
            <w:r>
              <w:t>How complex is the business? Does it involve many disparate subsidiaries or multiple products and services?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7628D" w:rsidP="003B3EF0">
            <w:pPr>
              <w:pStyle w:val="Fullout0"/>
              <w:spacing w:after="60"/>
            </w:pPr>
            <w:r>
              <w:t>40</w:t>
            </w:r>
          </w:p>
        </w:tc>
        <w:tc>
          <w:tcPr>
            <w:tcW w:w="7740" w:type="dxa"/>
          </w:tcPr>
          <w:p w:rsidR="00083134" w:rsidRPr="004F504A" w:rsidRDefault="00B125AB" w:rsidP="003C3C9D">
            <w:pPr>
              <w:pStyle w:val="Fullout0"/>
              <w:spacing w:after="60"/>
            </w:pPr>
            <w:r w:rsidRPr="004F504A">
              <w:t>Are the business operations subject to any government regulations? If so, are all relevant government l</w:t>
            </w:r>
            <w:r>
              <w:t>icenses, permits or consents up</w:t>
            </w:r>
            <w:r w:rsidR="003C3C9D">
              <w:t xml:space="preserve"> </w:t>
            </w:r>
            <w:r>
              <w:t>to</w:t>
            </w:r>
            <w:r w:rsidR="003C3C9D">
              <w:t xml:space="preserve"> </w:t>
            </w:r>
            <w:r w:rsidRPr="004F504A">
              <w:t>date?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7628D" w:rsidP="000313A2">
            <w:pPr>
              <w:pStyle w:val="Fullout0"/>
              <w:spacing w:after="60"/>
            </w:pPr>
            <w:r>
              <w:t>41</w:t>
            </w:r>
          </w:p>
        </w:tc>
        <w:tc>
          <w:tcPr>
            <w:tcW w:w="7740" w:type="dxa"/>
          </w:tcPr>
          <w:p w:rsidR="00083134" w:rsidRPr="004F504A" w:rsidRDefault="00B125AB" w:rsidP="000313A2">
            <w:pPr>
              <w:pStyle w:val="Fullout0"/>
              <w:spacing w:after="60"/>
            </w:pPr>
            <w:r>
              <w:t>Do you know who the main competitors are?</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D06A70" w:rsidP="003B3EF0">
            <w:pPr>
              <w:pStyle w:val="Fullout0"/>
              <w:spacing w:after="60"/>
            </w:pPr>
            <w:r>
              <w:t>4</w:t>
            </w:r>
            <w:r w:rsidR="0007628D">
              <w:t>2</w:t>
            </w:r>
          </w:p>
        </w:tc>
        <w:tc>
          <w:tcPr>
            <w:tcW w:w="7740" w:type="dxa"/>
          </w:tcPr>
          <w:p w:rsidR="00083134" w:rsidRPr="004F504A" w:rsidRDefault="00B125AB" w:rsidP="000313A2">
            <w:pPr>
              <w:pStyle w:val="Fullout0"/>
              <w:spacing w:after="60"/>
            </w:pPr>
            <w:r w:rsidRPr="004F504A">
              <w:t xml:space="preserve">Does the business have any pending </w:t>
            </w:r>
            <w:r>
              <w:t xml:space="preserve">or ongoing </w:t>
            </w:r>
            <w:r w:rsidRPr="004F504A">
              <w:t xml:space="preserve">lawsuits, or any recently </w:t>
            </w:r>
            <w:r>
              <w:t>finalised</w:t>
            </w:r>
            <w:r w:rsidRPr="004F504A">
              <w:t xml:space="preserve"> litigation cases?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D06A70" w:rsidP="003B3EF0">
            <w:pPr>
              <w:pStyle w:val="Fullout0"/>
              <w:spacing w:after="60"/>
            </w:pPr>
            <w:r>
              <w:t>4</w:t>
            </w:r>
            <w:r w:rsidR="0007628D">
              <w:t>3</w:t>
            </w:r>
          </w:p>
        </w:tc>
        <w:tc>
          <w:tcPr>
            <w:tcW w:w="7740" w:type="dxa"/>
          </w:tcPr>
          <w:p w:rsidR="00083134" w:rsidRPr="004F504A" w:rsidRDefault="00B125AB" w:rsidP="000313A2">
            <w:pPr>
              <w:pStyle w:val="Fullout0"/>
              <w:spacing w:after="60"/>
            </w:pPr>
            <w:r w:rsidRPr="004F504A">
              <w:t>Have you searched the local council and other government agenc</w:t>
            </w:r>
            <w:r>
              <w:t>y</w:t>
            </w:r>
            <w:r w:rsidRPr="004F504A">
              <w:t xml:space="preserve"> records to ensure there are no plans or council orders that could disrupt the business or lead to a potential drop in sales?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083134" w:rsidP="003B3EF0">
            <w:pPr>
              <w:pStyle w:val="Fullout0"/>
              <w:spacing w:after="60"/>
            </w:pPr>
            <w:r>
              <w:t>4</w:t>
            </w:r>
            <w:r w:rsidR="0007628D">
              <w:t>4</w:t>
            </w:r>
          </w:p>
        </w:tc>
        <w:tc>
          <w:tcPr>
            <w:tcW w:w="7740" w:type="dxa"/>
          </w:tcPr>
          <w:p w:rsidR="00083134" w:rsidRPr="004F504A" w:rsidRDefault="00B125AB" w:rsidP="000313A2">
            <w:pPr>
              <w:pStyle w:val="Fullout0"/>
              <w:spacing w:after="60"/>
            </w:pPr>
            <w:r w:rsidRPr="004F504A">
              <w:t xml:space="preserve">If a restrictive covenant, </w:t>
            </w:r>
            <w:r w:rsidR="003C3C9D">
              <w:t xml:space="preserve">an </w:t>
            </w:r>
            <w:r w:rsidRPr="004F504A">
              <w:t xml:space="preserve">earn-out clause or </w:t>
            </w:r>
            <w:r w:rsidR="003C3C9D">
              <w:t xml:space="preserve">a </w:t>
            </w:r>
            <w:r w:rsidRPr="004F504A">
              <w:t>claw-back clause is included in the purchase contract, have you ascertained the legal and tax implications?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83134" w:rsidTr="00D06A70">
        <w:trPr>
          <w:cantSplit/>
        </w:trPr>
        <w:tc>
          <w:tcPr>
            <w:tcW w:w="720" w:type="dxa"/>
          </w:tcPr>
          <w:p w:rsidR="00083134" w:rsidRDefault="00D06A70" w:rsidP="003B3EF0">
            <w:pPr>
              <w:pStyle w:val="Fullout0"/>
              <w:spacing w:after="60"/>
            </w:pPr>
            <w:r>
              <w:t>4</w:t>
            </w:r>
            <w:r w:rsidR="0007628D">
              <w:t>5</w:t>
            </w:r>
          </w:p>
        </w:tc>
        <w:tc>
          <w:tcPr>
            <w:tcW w:w="7740" w:type="dxa"/>
          </w:tcPr>
          <w:p w:rsidR="00083134" w:rsidRPr="004F504A" w:rsidRDefault="00B125AB" w:rsidP="000313A2">
            <w:pPr>
              <w:pStyle w:val="Fullout0"/>
              <w:spacing w:after="60"/>
            </w:pPr>
            <w:r w:rsidRPr="004F504A">
              <w:t>Have you identified the key customer and supplier contracts and the likely impact a change of ownership might have on these agreements?</w:t>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083134" w:rsidRPr="00083134" w:rsidRDefault="00B329F6" w:rsidP="00F62721">
            <w:pPr>
              <w:spacing w:before="60" w:after="60"/>
              <w:jc w:val="center"/>
            </w:pPr>
            <w:r>
              <w:rPr>
                <w:rFonts w:ascii="Arial" w:hAnsi="Arial" w:cs="Arial"/>
                <w:sz w:val="20"/>
              </w:rPr>
              <w:fldChar w:fldCharType="begin">
                <w:ffData>
                  <w:name w:val="Check1"/>
                  <w:enabled/>
                  <w:calcOnExit w:val="0"/>
                  <w:checkBox>
                    <w:sizeAuto/>
                    <w:default w:val="0"/>
                  </w:checkBox>
                </w:ffData>
              </w:fldChar>
            </w:r>
            <w:r w:rsidR="0008313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FE02C5" w:rsidTr="00D06A70">
        <w:trPr>
          <w:cantSplit/>
        </w:trPr>
        <w:tc>
          <w:tcPr>
            <w:tcW w:w="720" w:type="dxa"/>
          </w:tcPr>
          <w:p w:rsidR="00FE02C5" w:rsidRDefault="00FE02C5" w:rsidP="003B3EF0">
            <w:pPr>
              <w:pStyle w:val="Fullout0"/>
              <w:spacing w:after="60"/>
            </w:pPr>
            <w:r>
              <w:t>4</w:t>
            </w:r>
            <w:r w:rsidR="0007628D">
              <w:t>6</w:t>
            </w:r>
          </w:p>
        </w:tc>
        <w:tc>
          <w:tcPr>
            <w:tcW w:w="7740" w:type="dxa"/>
          </w:tcPr>
          <w:p w:rsidR="00FE02C5" w:rsidRPr="004F504A" w:rsidRDefault="00B125AB" w:rsidP="000313A2">
            <w:pPr>
              <w:pStyle w:val="Fullout0"/>
              <w:spacing w:after="60"/>
            </w:pPr>
            <w:r w:rsidRPr="004F504A">
              <w:t>Have you examined current production, distribution, sales and marketing strategies</w:t>
            </w:r>
            <w:r>
              <w:t xml:space="preserve"> (including websites and social media)</w:t>
            </w:r>
            <w:r w:rsidRPr="004F504A">
              <w:t xml:space="preserve"> of the business and the likely impact of a change of ownership?</w:t>
            </w:r>
          </w:p>
        </w:tc>
        <w:tc>
          <w:tcPr>
            <w:tcW w:w="756" w:type="dxa"/>
          </w:tcPr>
          <w:p w:rsidR="00FE02C5"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FE02C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FE02C5"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FE02C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3D1F55" w:rsidTr="00D06A70">
        <w:trPr>
          <w:cantSplit/>
        </w:trPr>
        <w:tc>
          <w:tcPr>
            <w:tcW w:w="720" w:type="dxa"/>
          </w:tcPr>
          <w:p w:rsidR="003D1F55" w:rsidRDefault="003D1F55" w:rsidP="003B3EF0">
            <w:pPr>
              <w:pStyle w:val="Fullout0"/>
              <w:spacing w:after="60"/>
            </w:pPr>
            <w:r>
              <w:t>4</w:t>
            </w:r>
            <w:r w:rsidR="0007628D">
              <w:t>7</w:t>
            </w:r>
          </w:p>
        </w:tc>
        <w:tc>
          <w:tcPr>
            <w:tcW w:w="7740" w:type="dxa"/>
          </w:tcPr>
          <w:p w:rsidR="003D1F55" w:rsidRDefault="00B125AB" w:rsidP="003B3EF0">
            <w:pPr>
              <w:pStyle w:val="Fullout0"/>
              <w:spacing w:after="60"/>
            </w:pPr>
            <w:r>
              <w:t>If you are acquiring the business with other people, do you have the necessary agreements in place?</w:t>
            </w:r>
          </w:p>
        </w:tc>
        <w:tc>
          <w:tcPr>
            <w:tcW w:w="756" w:type="dxa"/>
          </w:tcPr>
          <w:p w:rsidR="003D1F55"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3D1F5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3D1F55"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3D1F5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B125AB" w:rsidTr="00D06A70">
        <w:trPr>
          <w:cantSplit/>
        </w:trPr>
        <w:tc>
          <w:tcPr>
            <w:tcW w:w="720" w:type="dxa"/>
          </w:tcPr>
          <w:p w:rsidR="00B125AB" w:rsidRDefault="00B125AB" w:rsidP="003B3EF0">
            <w:pPr>
              <w:pStyle w:val="Fullout0"/>
              <w:spacing w:after="60"/>
            </w:pPr>
            <w:r>
              <w:t>48</w:t>
            </w:r>
          </w:p>
        </w:tc>
        <w:tc>
          <w:tcPr>
            <w:tcW w:w="7740" w:type="dxa"/>
          </w:tcPr>
          <w:p w:rsidR="00B125AB" w:rsidRDefault="00B125AB" w:rsidP="003C3C9D">
            <w:pPr>
              <w:pStyle w:val="Fullout0"/>
              <w:spacing w:after="60"/>
            </w:pPr>
            <w:r>
              <w:t xml:space="preserve">Have you considered potential </w:t>
            </w:r>
            <w:r w:rsidR="003C3C9D">
              <w:t xml:space="preserve">future </w:t>
            </w:r>
            <w:r>
              <w:t>issues that could negatively impact the viability of the business (eg changing technology, trends, etc)?</w:t>
            </w:r>
          </w:p>
        </w:tc>
        <w:tc>
          <w:tcPr>
            <w:tcW w:w="756" w:type="dxa"/>
          </w:tcPr>
          <w:p w:rsidR="00B125AB"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B125A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B125AB"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B125A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8F2DA5" w:rsidTr="00D06A70">
        <w:trPr>
          <w:cantSplit/>
        </w:trPr>
        <w:tc>
          <w:tcPr>
            <w:tcW w:w="720" w:type="dxa"/>
          </w:tcPr>
          <w:p w:rsidR="008F2DA5" w:rsidRDefault="008F2DA5" w:rsidP="003B3EF0">
            <w:pPr>
              <w:pStyle w:val="Fullout0"/>
              <w:spacing w:after="60"/>
            </w:pPr>
            <w:r>
              <w:t>49</w:t>
            </w:r>
          </w:p>
        </w:tc>
        <w:tc>
          <w:tcPr>
            <w:tcW w:w="7740" w:type="dxa"/>
          </w:tcPr>
          <w:p w:rsidR="008F2DA5" w:rsidRDefault="008F2DA5" w:rsidP="003B3EF0">
            <w:pPr>
              <w:pStyle w:val="Fullout0"/>
              <w:spacing w:after="60"/>
            </w:pPr>
            <w:r>
              <w:t>Are there any intellectual property matters to consider? For example, trademarks, licences, patents, etc.</w:t>
            </w:r>
          </w:p>
        </w:tc>
        <w:tc>
          <w:tcPr>
            <w:tcW w:w="756" w:type="dxa"/>
          </w:tcPr>
          <w:p w:rsidR="008F2DA5"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8F2DA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56" w:type="dxa"/>
          </w:tcPr>
          <w:p w:rsidR="008F2DA5" w:rsidRDefault="00B329F6" w:rsidP="00F62721">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8F2DA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4F3904" w:rsidRDefault="004F3904" w:rsidP="0049638C">
      <w:pPr>
        <w:pStyle w:val="Fullout0"/>
        <w:rPr>
          <w:rFonts w:ascii="Tahoma" w:hAnsi="Tahoma" w:cs="Tahoma"/>
        </w:rPr>
      </w:pPr>
    </w:p>
    <w:sectPr w:rsidR="004F3904" w:rsidSect="00EB68EE">
      <w:footerReference w:type="default" r:id="rId7"/>
      <w:pgSz w:w="11906" w:h="16838"/>
      <w:pgMar w:top="1078"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A4A" w:rsidRDefault="00C97A4A">
      <w:r>
        <w:separator/>
      </w:r>
    </w:p>
  </w:endnote>
  <w:endnote w:type="continuationSeparator" w:id="0">
    <w:p w:rsidR="00C97A4A" w:rsidRDefault="00C97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4A" w:rsidRPr="00724215" w:rsidRDefault="00B329F6">
    <w:pPr>
      <w:pStyle w:val="Footer"/>
      <w:jc w:val="center"/>
      <w:rPr>
        <w:rFonts w:ascii="Arial" w:hAnsi="Arial" w:cs="Arial"/>
        <w:sz w:val="20"/>
        <w:szCs w:val="20"/>
      </w:rPr>
    </w:pPr>
    <w:r w:rsidRPr="00724215">
      <w:rPr>
        <w:rFonts w:ascii="Arial" w:hAnsi="Arial" w:cs="Arial"/>
        <w:sz w:val="20"/>
        <w:szCs w:val="20"/>
      </w:rPr>
      <w:fldChar w:fldCharType="begin"/>
    </w:r>
    <w:r w:rsidR="00C97A4A" w:rsidRPr="00724215">
      <w:rPr>
        <w:rFonts w:ascii="Arial" w:hAnsi="Arial" w:cs="Arial"/>
        <w:sz w:val="20"/>
        <w:szCs w:val="20"/>
      </w:rPr>
      <w:instrText xml:space="preserve"> PAGE   \* MERGEFORMAT </w:instrText>
    </w:r>
    <w:r w:rsidRPr="00724215">
      <w:rPr>
        <w:rFonts w:ascii="Arial" w:hAnsi="Arial" w:cs="Arial"/>
        <w:sz w:val="20"/>
        <w:szCs w:val="20"/>
      </w:rPr>
      <w:fldChar w:fldCharType="separate"/>
    </w:r>
    <w:r w:rsidR="004A0160">
      <w:rPr>
        <w:rFonts w:ascii="Arial" w:hAnsi="Arial" w:cs="Arial"/>
        <w:noProof/>
        <w:sz w:val="20"/>
        <w:szCs w:val="20"/>
      </w:rPr>
      <w:t>3</w:t>
    </w:r>
    <w:r w:rsidRPr="00724215">
      <w:rPr>
        <w:rFonts w:ascii="Arial" w:hAnsi="Arial" w:cs="Arial"/>
        <w:sz w:val="20"/>
        <w:szCs w:val="20"/>
      </w:rPr>
      <w:fldChar w:fldCharType="end"/>
    </w:r>
  </w:p>
  <w:p w:rsidR="00C97A4A" w:rsidRDefault="00C97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A4A" w:rsidRDefault="00C97A4A">
      <w:r>
        <w:separator/>
      </w:r>
    </w:p>
  </w:footnote>
  <w:footnote w:type="continuationSeparator" w:id="0">
    <w:p w:rsidR="00C97A4A" w:rsidRDefault="00C97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30F912"/>
    <w:lvl w:ilvl="0">
      <w:numFmt w:val="decimal"/>
      <w:lvlText w:val="*"/>
      <w:lvlJc w:val="left"/>
    </w:lvl>
  </w:abstractNum>
  <w:abstractNum w:abstractNumId="1">
    <w:nsid w:val="047C38EF"/>
    <w:multiLevelType w:val="multilevel"/>
    <w:tmpl w:val="63EAA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F94C0E"/>
    <w:multiLevelType w:val="multilevel"/>
    <w:tmpl w:val="DED8AC00"/>
    <w:lvl w:ilvl="0">
      <w:start w:val="1"/>
      <w:numFmt w:val="bullet"/>
      <w:lvlText w:val="·"/>
      <w:lvlJc w:val="left"/>
      <w:pPr>
        <w:tabs>
          <w:tab w:val="num" w:pos="720"/>
        </w:tabs>
        <w:ind w:left="720" w:hanging="360"/>
      </w:pPr>
      <w:rPr>
        <w:rFonts w:ascii="Times" w:hAnsi="Times" w:cs="Times New Roman" w:hint="default"/>
        <w:position w:val="-16"/>
        <w:sz w:val="72"/>
        <w:szCs w:val="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6E0EA5"/>
    <w:multiLevelType w:val="multilevel"/>
    <w:tmpl w:val="63EAA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1E2F28"/>
    <w:multiLevelType w:val="hybridMultilevel"/>
    <w:tmpl w:val="6A024008"/>
    <w:lvl w:ilvl="0" w:tplc="1564F3CC">
      <w:start w:val="1"/>
      <w:numFmt w:val="bullet"/>
      <w:pStyle w:val="Listbullet"/>
      <w:lvlText w:val="•"/>
      <w:lvlJc w:val="left"/>
      <w:pPr>
        <w:tabs>
          <w:tab w:val="num" w:pos="360"/>
        </w:tabs>
        <w:ind w:left="360" w:hanging="360"/>
      </w:pPr>
      <w:rPr>
        <w:rFonts w:ascii="Arial" w:hAnsi="Arial" w:hint="default"/>
        <w:b w:val="0"/>
        <w:i w:val="0"/>
        <w:caps w:val="0"/>
        <w:strike w:val="0"/>
        <w:dstrike w:val="0"/>
        <w:outline w:val="0"/>
        <w:shadow w:val="0"/>
        <w:emboss w:val="0"/>
        <w:imprint w:val="0"/>
        <w:vanish w:val="0"/>
        <w:color w:val="auto"/>
        <w:spacing w:val="0"/>
        <w:w w:val="100"/>
        <w:kern w:val="0"/>
        <w:position w:val="0"/>
        <w:sz w:val="20"/>
        <w:szCs w:val="20"/>
        <w:u w:val="none"/>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C8C6F85"/>
    <w:multiLevelType w:val="hybridMultilevel"/>
    <w:tmpl w:val="21563610"/>
    <w:lvl w:ilvl="0" w:tplc="3A8C6992">
      <w:start w:val="1"/>
      <w:numFmt w:val="bullet"/>
      <w:lvlText w:val=""/>
      <w:lvlJc w:val="left"/>
      <w:pPr>
        <w:tabs>
          <w:tab w:val="num" w:pos="360"/>
        </w:tabs>
        <w:ind w:left="360" w:hanging="360"/>
      </w:pPr>
      <w:rPr>
        <w:rFonts w:ascii="Wingdings" w:hAnsi="Wingdings" w:hint="default"/>
        <w:color w:val="000000"/>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7C63E4"/>
    <w:multiLevelType w:val="hybridMultilevel"/>
    <w:tmpl w:val="1F36BCEC"/>
    <w:lvl w:ilvl="0" w:tplc="DBBC7D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2E7865"/>
    <w:multiLevelType w:val="hybridMultilevel"/>
    <w:tmpl w:val="2EBE84C4"/>
    <w:lvl w:ilvl="0" w:tplc="3A8C6992">
      <w:start w:val="1"/>
      <w:numFmt w:val="bullet"/>
      <w:lvlText w:val=""/>
      <w:lvlJc w:val="left"/>
      <w:pPr>
        <w:tabs>
          <w:tab w:val="num" w:pos="360"/>
        </w:tabs>
        <w:ind w:left="360" w:hanging="360"/>
      </w:pPr>
      <w:rPr>
        <w:rFonts w:ascii="Wingdings" w:hAnsi="Wingdings" w:hint="default"/>
        <w:color w:val="000000"/>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37C0B"/>
    <w:multiLevelType w:val="multilevel"/>
    <w:tmpl w:val="8866366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5F77538"/>
    <w:multiLevelType w:val="multilevel"/>
    <w:tmpl w:val="6BDC2EEE"/>
    <w:lvl w:ilvl="0">
      <w:start w:val="1"/>
      <w:numFmt w:val="bullet"/>
      <w:lvlText w:val=""/>
      <w:lvlJc w:val="left"/>
      <w:pPr>
        <w:tabs>
          <w:tab w:val="num" w:pos="927"/>
        </w:tabs>
        <w:ind w:left="927" w:hanging="567"/>
      </w:pPr>
      <w:rPr>
        <w:rFonts w:ascii="Symbol" w:hAnsi="Symbol" w:hint="default"/>
        <w:position w:val="-16"/>
        <w:sz w:val="72"/>
        <w:szCs w:val="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E43230"/>
    <w:multiLevelType w:val="multilevel"/>
    <w:tmpl w:val="8866366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B992226"/>
    <w:multiLevelType w:val="multilevel"/>
    <w:tmpl w:val="63EAA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1094940"/>
    <w:multiLevelType w:val="multilevel"/>
    <w:tmpl w:val="CB0C0CD2"/>
    <w:lvl w:ilvl="0">
      <w:start w:val="1"/>
      <w:numFmt w:val="bullet"/>
      <w:lvlText w:val="·"/>
      <w:lvlJc w:val="left"/>
      <w:pPr>
        <w:tabs>
          <w:tab w:val="num" w:pos="720"/>
        </w:tabs>
        <w:ind w:left="720" w:hanging="360"/>
      </w:pPr>
      <w:rPr>
        <w:rFonts w:ascii="Times" w:hAnsi="Times" w:cs="Times New Roman" w:hint="default"/>
        <w:position w:val="-16"/>
        <w:sz w:val="72"/>
        <w:szCs w:val="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827F0F"/>
    <w:multiLevelType w:val="hybridMultilevel"/>
    <w:tmpl w:val="886636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45192B"/>
    <w:multiLevelType w:val="multilevel"/>
    <w:tmpl w:val="6BDC2EEE"/>
    <w:lvl w:ilvl="0">
      <w:start w:val="1"/>
      <w:numFmt w:val="bullet"/>
      <w:lvlText w:val=""/>
      <w:lvlJc w:val="left"/>
      <w:pPr>
        <w:tabs>
          <w:tab w:val="num" w:pos="927"/>
        </w:tabs>
        <w:ind w:left="927" w:hanging="567"/>
      </w:pPr>
      <w:rPr>
        <w:rFonts w:ascii="Symbol" w:hAnsi="Symbol" w:hint="default"/>
        <w:position w:val="-16"/>
        <w:sz w:val="72"/>
        <w:szCs w:val="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561520"/>
    <w:multiLevelType w:val="hybridMultilevel"/>
    <w:tmpl w:val="5EB00D9E"/>
    <w:lvl w:ilvl="0" w:tplc="3A8C6992">
      <w:start w:val="1"/>
      <w:numFmt w:val="bullet"/>
      <w:lvlText w:val=""/>
      <w:lvlJc w:val="left"/>
      <w:pPr>
        <w:tabs>
          <w:tab w:val="num" w:pos="360"/>
        </w:tabs>
        <w:ind w:left="360" w:hanging="360"/>
      </w:pPr>
      <w:rPr>
        <w:rFonts w:ascii="Wingdings" w:hAnsi="Wingdings" w:hint="default"/>
        <w:color w:val="000000"/>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FF2E6D"/>
    <w:multiLevelType w:val="multilevel"/>
    <w:tmpl w:val="DED8AC00"/>
    <w:lvl w:ilvl="0">
      <w:start w:val="1"/>
      <w:numFmt w:val="bullet"/>
      <w:lvlText w:val="·"/>
      <w:lvlJc w:val="left"/>
      <w:pPr>
        <w:tabs>
          <w:tab w:val="num" w:pos="720"/>
        </w:tabs>
        <w:ind w:left="720" w:hanging="360"/>
      </w:pPr>
      <w:rPr>
        <w:rFonts w:ascii="Times" w:hAnsi="Times" w:cs="Times New Roman" w:hint="default"/>
        <w:position w:val="-16"/>
        <w:sz w:val="72"/>
        <w:szCs w:val="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4706D81"/>
    <w:multiLevelType w:val="hybridMultilevel"/>
    <w:tmpl w:val="567C404A"/>
    <w:lvl w:ilvl="0" w:tplc="3A8C6992">
      <w:start w:val="1"/>
      <w:numFmt w:val="bullet"/>
      <w:lvlText w:val=""/>
      <w:lvlJc w:val="left"/>
      <w:pPr>
        <w:tabs>
          <w:tab w:val="num" w:pos="360"/>
        </w:tabs>
        <w:ind w:left="360" w:hanging="360"/>
      </w:pPr>
      <w:rPr>
        <w:rFonts w:ascii="Wingdings" w:hAnsi="Wingdings" w:hint="default"/>
        <w:color w:val="000000"/>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
        <w:legacy w:legacy="1" w:legacySpace="120" w:legacyIndent="360"/>
        <w:lvlJc w:val="left"/>
        <w:pPr>
          <w:ind w:left="360" w:hanging="360"/>
        </w:pPr>
        <w:rPr>
          <w:rFonts w:ascii="Wingdings" w:hAnsi="Wingdings" w:hint="default"/>
          <w:sz w:val="26"/>
        </w:rPr>
      </w:lvl>
    </w:lvlOverride>
  </w:num>
  <w:num w:numId="4">
    <w:abstractNumId w:val="17"/>
  </w:num>
  <w:num w:numId="5">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6">
    <w:abstractNumId w:val="15"/>
  </w:num>
  <w:num w:numId="7">
    <w:abstractNumId w:val="13"/>
  </w:num>
  <w:num w:numId="8">
    <w:abstractNumId w:val="10"/>
  </w:num>
  <w:num w:numId="9">
    <w:abstractNumId w:val="6"/>
  </w:num>
  <w:num w:numId="10">
    <w:abstractNumId w:val="11"/>
  </w:num>
  <w:num w:numId="11">
    <w:abstractNumId w:val="3"/>
  </w:num>
  <w:num w:numId="12">
    <w:abstractNumId w:val="1"/>
  </w:num>
  <w:num w:numId="13">
    <w:abstractNumId w:val="4"/>
  </w:num>
  <w:num w:numId="14">
    <w:abstractNumId w:val="4"/>
  </w:num>
  <w:num w:numId="15">
    <w:abstractNumId w:val="8"/>
  </w:num>
  <w:num w:numId="16">
    <w:abstractNumId w:val="2"/>
  </w:num>
  <w:num w:numId="17">
    <w:abstractNumId w:val="16"/>
  </w:num>
  <w:num w:numId="18">
    <w:abstractNumId w:val="9"/>
  </w:num>
  <w:num w:numId="19">
    <w:abstractNumId w:val="14"/>
  </w:num>
  <w:num w:numId="20">
    <w:abstractNumId w:val="12"/>
  </w:num>
  <w:num w:numId="21">
    <w:abstractNumId w:val="4"/>
  </w:num>
  <w:num w:numId="22">
    <w:abstractNumId w:val="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FELayout/>
  </w:compat>
  <w:rsids>
    <w:rsidRoot w:val="005A3432"/>
    <w:rsid w:val="00011D3A"/>
    <w:rsid w:val="000174FB"/>
    <w:rsid w:val="00022F7F"/>
    <w:rsid w:val="000313A2"/>
    <w:rsid w:val="0007628D"/>
    <w:rsid w:val="00083134"/>
    <w:rsid w:val="000B4EEB"/>
    <w:rsid w:val="000C794A"/>
    <w:rsid w:val="000F4785"/>
    <w:rsid w:val="001330D7"/>
    <w:rsid w:val="0018186D"/>
    <w:rsid w:val="0019262F"/>
    <w:rsid w:val="001D0381"/>
    <w:rsid w:val="001F21E4"/>
    <w:rsid w:val="0022389C"/>
    <w:rsid w:val="00236AF8"/>
    <w:rsid w:val="00296457"/>
    <w:rsid w:val="002A0E37"/>
    <w:rsid w:val="002C3E31"/>
    <w:rsid w:val="002F325E"/>
    <w:rsid w:val="00316905"/>
    <w:rsid w:val="003232CB"/>
    <w:rsid w:val="003531CA"/>
    <w:rsid w:val="00381E8C"/>
    <w:rsid w:val="00385312"/>
    <w:rsid w:val="003A15F6"/>
    <w:rsid w:val="003B3EF0"/>
    <w:rsid w:val="003B7725"/>
    <w:rsid w:val="003C3C9D"/>
    <w:rsid w:val="003D1F55"/>
    <w:rsid w:val="003E05E2"/>
    <w:rsid w:val="004104C3"/>
    <w:rsid w:val="0041739C"/>
    <w:rsid w:val="00417CB9"/>
    <w:rsid w:val="00457C38"/>
    <w:rsid w:val="00492AA2"/>
    <w:rsid w:val="0049638C"/>
    <w:rsid w:val="004A0160"/>
    <w:rsid w:val="004E3224"/>
    <w:rsid w:val="004F3904"/>
    <w:rsid w:val="005261C5"/>
    <w:rsid w:val="00547C03"/>
    <w:rsid w:val="0058406B"/>
    <w:rsid w:val="005A2F26"/>
    <w:rsid w:val="005A3432"/>
    <w:rsid w:val="005D437A"/>
    <w:rsid w:val="005E6E07"/>
    <w:rsid w:val="00615FCA"/>
    <w:rsid w:val="006636F5"/>
    <w:rsid w:val="006C1D5F"/>
    <w:rsid w:val="006D4177"/>
    <w:rsid w:val="00716DC3"/>
    <w:rsid w:val="00724215"/>
    <w:rsid w:val="00727A9B"/>
    <w:rsid w:val="00742ABB"/>
    <w:rsid w:val="00754DD6"/>
    <w:rsid w:val="007716F2"/>
    <w:rsid w:val="00775EE8"/>
    <w:rsid w:val="007D21BC"/>
    <w:rsid w:val="00800EBE"/>
    <w:rsid w:val="00807655"/>
    <w:rsid w:val="00864D2D"/>
    <w:rsid w:val="00867FCE"/>
    <w:rsid w:val="00880C9B"/>
    <w:rsid w:val="008A5F23"/>
    <w:rsid w:val="008F083D"/>
    <w:rsid w:val="008F2DA5"/>
    <w:rsid w:val="00912C0B"/>
    <w:rsid w:val="009534FB"/>
    <w:rsid w:val="00965170"/>
    <w:rsid w:val="009B4E30"/>
    <w:rsid w:val="009C4E7B"/>
    <w:rsid w:val="00A03F07"/>
    <w:rsid w:val="00A06E7A"/>
    <w:rsid w:val="00A14DE8"/>
    <w:rsid w:val="00A266C0"/>
    <w:rsid w:val="00A30650"/>
    <w:rsid w:val="00A3581F"/>
    <w:rsid w:val="00A5170E"/>
    <w:rsid w:val="00AE66C2"/>
    <w:rsid w:val="00B125AB"/>
    <w:rsid w:val="00B16287"/>
    <w:rsid w:val="00B16C4A"/>
    <w:rsid w:val="00B20482"/>
    <w:rsid w:val="00B329F6"/>
    <w:rsid w:val="00B634F1"/>
    <w:rsid w:val="00B810A8"/>
    <w:rsid w:val="00BA1B46"/>
    <w:rsid w:val="00BA6AD9"/>
    <w:rsid w:val="00BF4EC7"/>
    <w:rsid w:val="00C05842"/>
    <w:rsid w:val="00C10444"/>
    <w:rsid w:val="00C42B80"/>
    <w:rsid w:val="00C97A4A"/>
    <w:rsid w:val="00CA2BBC"/>
    <w:rsid w:val="00D06A70"/>
    <w:rsid w:val="00D167A1"/>
    <w:rsid w:val="00D50A45"/>
    <w:rsid w:val="00D91555"/>
    <w:rsid w:val="00DB2F31"/>
    <w:rsid w:val="00DC6761"/>
    <w:rsid w:val="00DE017E"/>
    <w:rsid w:val="00DE2653"/>
    <w:rsid w:val="00E43495"/>
    <w:rsid w:val="00E906C2"/>
    <w:rsid w:val="00EB68EE"/>
    <w:rsid w:val="00EC1F6E"/>
    <w:rsid w:val="00EC711F"/>
    <w:rsid w:val="00ED0798"/>
    <w:rsid w:val="00EE72CA"/>
    <w:rsid w:val="00F53339"/>
    <w:rsid w:val="00F62721"/>
    <w:rsid w:val="00F716C8"/>
    <w:rsid w:val="00F80680"/>
    <w:rsid w:val="00FA3733"/>
    <w:rsid w:val="00FD123F"/>
    <w:rsid w:val="00FE02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9F6"/>
    <w:rPr>
      <w:sz w:val="24"/>
      <w:szCs w:val="24"/>
      <w:lang w:eastAsia="zh-CN"/>
    </w:rPr>
  </w:style>
  <w:style w:type="paragraph" w:styleId="Heading1">
    <w:name w:val="heading 1"/>
    <w:basedOn w:val="Normal"/>
    <w:next w:val="Normal"/>
    <w:qFormat/>
    <w:rsid w:val="00F80680"/>
    <w:pPr>
      <w:keepNext/>
      <w:spacing w:before="160" w:after="120" w:line="320" w:lineRule="exact"/>
      <w:outlineLvl w:val="0"/>
    </w:pPr>
    <w:rPr>
      <w:rFonts w:ascii="Arial Bold" w:hAnsi="Arial Bold" w:cs="Arial"/>
      <w:b/>
      <w:bCs/>
      <w:kern w:val="32"/>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llout">
    <w:name w:val="fullout"/>
    <w:rsid w:val="00B329F6"/>
    <w:pPr>
      <w:overflowPunct w:val="0"/>
      <w:autoSpaceDE w:val="0"/>
      <w:autoSpaceDN w:val="0"/>
      <w:adjustRightInd w:val="0"/>
      <w:spacing w:after="120" w:line="250" w:lineRule="exact"/>
      <w:jc w:val="both"/>
      <w:textAlignment w:val="baseline"/>
    </w:pPr>
    <w:rPr>
      <w:rFonts w:ascii="Times" w:eastAsia="Times New Roman" w:hAnsi="Times"/>
      <w:noProof/>
      <w:sz w:val="22"/>
      <w:lang w:eastAsia="en-US"/>
    </w:rPr>
  </w:style>
  <w:style w:type="paragraph" w:customStyle="1" w:styleId="Level1">
    <w:name w:val="Level 1"/>
    <w:basedOn w:val="Normal"/>
    <w:rsid w:val="00B329F6"/>
    <w:pPr>
      <w:overflowPunct w:val="0"/>
      <w:autoSpaceDE w:val="0"/>
      <w:autoSpaceDN w:val="0"/>
      <w:adjustRightInd w:val="0"/>
      <w:spacing w:before="160" w:after="120" w:line="320" w:lineRule="exact"/>
      <w:textAlignment w:val="baseline"/>
    </w:pPr>
    <w:rPr>
      <w:rFonts w:ascii="Arial Black" w:eastAsia="Times New Roman" w:hAnsi="Arial Black"/>
      <w:spacing w:val="-5"/>
      <w:sz w:val="32"/>
      <w:szCs w:val="20"/>
      <w:lang w:eastAsia="en-US"/>
    </w:rPr>
  </w:style>
  <w:style w:type="paragraph" w:styleId="Header">
    <w:name w:val="header"/>
    <w:basedOn w:val="Normal"/>
    <w:link w:val="HeaderChar"/>
    <w:rsid w:val="00B329F6"/>
    <w:pPr>
      <w:tabs>
        <w:tab w:val="center" w:pos="4153"/>
        <w:tab w:val="right" w:pos="8306"/>
      </w:tabs>
      <w:overflowPunct w:val="0"/>
      <w:autoSpaceDE w:val="0"/>
      <w:autoSpaceDN w:val="0"/>
      <w:adjustRightInd w:val="0"/>
      <w:textAlignment w:val="baseline"/>
    </w:pPr>
    <w:rPr>
      <w:rFonts w:eastAsia="Times New Roman"/>
      <w:sz w:val="22"/>
      <w:szCs w:val="20"/>
      <w:lang w:eastAsia="en-US"/>
    </w:rPr>
  </w:style>
  <w:style w:type="paragraph" w:customStyle="1" w:styleId="Indent1">
    <w:name w:val="Indent1"/>
    <w:basedOn w:val="Normal"/>
    <w:rsid w:val="00B329F6"/>
    <w:pPr>
      <w:tabs>
        <w:tab w:val="left" w:pos="360"/>
      </w:tabs>
      <w:overflowPunct w:val="0"/>
      <w:autoSpaceDE w:val="0"/>
      <w:autoSpaceDN w:val="0"/>
      <w:adjustRightInd w:val="0"/>
      <w:spacing w:after="80" w:line="250" w:lineRule="exact"/>
      <w:ind w:left="360" w:hanging="360"/>
      <w:textAlignment w:val="baseline"/>
    </w:pPr>
    <w:rPr>
      <w:rFonts w:ascii="Times" w:eastAsia="Times New Roman" w:hAnsi="Times"/>
      <w:sz w:val="22"/>
      <w:szCs w:val="20"/>
      <w:lang w:eastAsia="en-US"/>
    </w:rPr>
  </w:style>
  <w:style w:type="paragraph" w:customStyle="1" w:styleId="Level2">
    <w:name w:val="Level 2"/>
    <w:basedOn w:val="Level1"/>
    <w:rsid w:val="00B329F6"/>
    <w:pPr>
      <w:spacing w:before="0" w:line="260" w:lineRule="exact"/>
    </w:pPr>
    <w:rPr>
      <w:sz w:val="22"/>
    </w:rPr>
  </w:style>
  <w:style w:type="character" w:styleId="Emphasis">
    <w:name w:val="Emphasis"/>
    <w:basedOn w:val="DefaultParagraphFont"/>
    <w:qFormat/>
    <w:rsid w:val="00B329F6"/>
    <w:rPr>
      <w:i/>
      <w:iCs/>
    </w:rPr>
  </w:style>
  <w:style w:type="paragraph" w:styleId="BalloonText">
    <w:name w:val="Balloon Text"/>
    <w:basedOn w:val="Normal"/>
    <w:semiHidden/>
    <w:rsid w:val="005A3432"/>
    <w:rPr>
      <w:rFonts w:ascii="Tahoma" w:hAnsi="Tahoma" w:cs="Tahoma"/>
      <w:sz w:val="16"/>
      <w:szCs w:val="16"/>
    </w:rPr>
  </w:style>
  <w:style w:type="paragraph" w:customStyle="1" w:styleId="Fullout0">
    <w:name w:val="Fullout"/>
    <w:basedOn w:val="Normal"/>
    <w:rsid w:val="003E05E2"/>
    <w:pPr>
      <w:spacing w:before="60" w:after="40" w:line="230" w:lineRule="exact"/>
      <w:jc w:val="both"/>
    </w:pPr>
    <w:rPr>
      <w:rFonts w:ascii="Arial" w:eastAsia="Times New Roman" w:hAnsi="Arial"/>
      <w:sz w:val="20"/>
      <w:szCs w:val="20"/>
      <w:lang w:eastAsia="en-US"/>
    </w:rPr>
  </w:style>
  <w:style w:type="character" w:customStyle="1" w:styleId="HeaderChar">
    <w:name w:val="Header Char"/>
    <w:basedOn w:val="DefaultParagraphFont"/>
    <w:link w:val="Header"/>
    <w:rsid w:val="009B4E30"/>
    <w:rPr>
      <w:sz w:val="22"/>
      <w:lang w:val="en-AU" w:eastAsia="en-US" w:bidi="ar-SA"/>
    </w:rPr>
  </w:style>
  <w:style w:type="paragraph" w:styleId="Footer">
    <w:name w:val="footer"/>
    <w:basedOn w:val="Normal"/>
    <w:link w:val="FooterChar"/>
    <w:uiPriority w:val="99"/>
    <w:rsid w:val="00B20482"/>
    <w:pPr>
      <w:tabs>
        <w:tab w:val="center" w:pos="4153"/>
        <w:tab w:val="right" w:pos="8306"/>
      </w:tabs>
    </w:pPr>
  </w:style>
  <w:style w:type="character" w:customStyle="1" w:styleId="FooterChar">
    <w:name w:val="Footer Char"/>
    <w:basedOn w:val="DefaultParagraphFont"/>
    <w:link w:val="Footer"/>
    <w:uiPriority w:val="99"/>
    <w:rsid w:val="00B20482"/>
    <w:rPr>
      <w:rFonts w:eastAsia="SimSun"/>
      <w:sz w:val="24"/>
      <w:szCs w:val="24"/>
      <w:lang w:val="en-AU" w:eastAsia="zh-CN" w:bidi="ar-SA"/>
    </w:rPr>
  </w:style>
  <w:style w:type="paragraph" w:customStyle="1" w:styleId="Listbullet">
    <w:name w:val="List bullet"/>
    <w:basedOn w:val="Normal"/>
    <w:rsid w:val="009C4E7B"/>
    <w:pPr>
      <w:numPr>
        <w:numId w:val="13"/>
      </w:numPr>
      <w:spacing w:after="100" w:line="230" w:lineRule="exact"/>
      <w:jc w:val="both"/>
    </w:pPr>
    <w:rPr>
      <w:rFonts w:ascii="Arial" w:eastAsia="Times New Roman" w:hAnsi="Arial"/>
      <w:sz w:val="20"/>
      <w:szCs w:val="20"/>
      <w:lang w:eastAsia="en-US"/>
    </w:rPr>
  </w:style>
  <w:style w:type="character" w:styleId="CommentReference">
    <w:name w:val="annotation reference"/>
    <w:basedOn w:val="DefaultParagraphFont"/>
    <w:rsid w:val="00C97A4A"/>
    <w:rPr>
      <w:sz w:val="16"/>
      <w:szCs w:val="16"/>
    </w:rPr>
  </w:style>
  <w:style w:type="paragraph" w:styleId="CommentText">
    <w:name w:val="annotation text"/>
    <w:basedOn w:val="Normal"/>
    <w:link w:val="CommentTextChar"/>
    <w:rsid w:val="00C97A4A"/>
    <w:rPr>
      <w:sz w:val="20"/>
      <w:szCs w:val="20"/>
    </w:rPr>
  </w:style>
  <w:style w:type="character" w:customStyle="1" w:styleId="CommentTextChar">
    <w:name w:val="Comment Text Char"/>
    <w:basedOn w:val="DefaultParagraphFont"/>
    <w:link w:val="CommentText"/>
    <w:rsid w:val="00C97A4A"/>
    <w:rPr>
      <w:lang w:eastAsia="zh-CN"/>
    </w:rPr>
  </w:style>
  <w:style w:type="paragraph" w:styleId="CommentSubject">
    <w:name w:val="annotation subject"/>
    <w:basedOn w:val="CommentText"/>
    <w:next w:val="CommentText"/>
    <w:link w:val="CommentSubjectChar"/>
    <w:rsid w:val="00C97A4A"/>
    <w:rPr>
      <w:b/>
      <w:bCs/>
    </w:rPr>
  </w:style>
  <w:style w:type="character" w:customStyle="1" w:styleId="CommentSubjectChar">
    <w:name w:val="Comment Subject Char"/>
    <w:basedOn w:val="CommentTextChar"/>
    <w:link w:val="CommentSubject"/>
    <w:rsid w:val="00C97A4A"/>
    <w:rPr>
      <w:b/>
      <w:bCs/>
    </w:rPr>
  </w:style>
  <w:style w:type="paragraph" w:styleId="Revision">
    <w:name w:val="Revision"/>
    <w:hidden/>
    <w:uiPriority w:val="99"/>
    <w:semiHidden/>
    <w:rsid w:val="003C3C9D"/>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030447823">
      <w:bodyDiv w:val="1"/>
      <w:marLeft w:val="0"/>
      <w:marRight w:val="0"/>
      <w:marTop w:val="0"/>
      <w:marBottom w:val="0"/>
      <w:divBdr>
        <w:top w:val="none" w:sz="0" w:space="0" w:color="auto"/>
        <w:left w:val="none" w:sz="0" w:space="0" w:color="auto"/>
        <w:bottom w:val="none" w:sz="0" w:space="0" w:color="auto"/>
        <w:right w:val="none" w:sz="0" w:space="0" w:color="auto"/>
      </w:divBdr>
    </w:div>
    <w:div w:id="17907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2008 — Individual Tax Return</vt:lpstr>
    </vt:vector>
  </TitlesOfParts>
  <Company>TLR</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 Individual Tax Return</dc:title>
  <dc:creator>Eugene Ng</dc:creator>
  <cp:lastModifiedBy>Cassandra Ball</cp:lastModifiedBy>
  <cp:revision>3</cp:revision>
  <cp:lastPrinted>2016-07-13T02:34:00Z</cp:lastPrinted>
  <dcterms:created xsi:type="dcterms:W3CDTF">2016-08-18T04:14:00Z</dcterms:created>
  <dcterms:modified xsi:type="dcterms:W3CDTF">2016-08-18T04:14:00Z</dcterms:modified>
</cp:coreProperties>
</file>